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464" w:rsidRPr="008E2DB0" w:rsidRDefault="00D90464" w:rsidP="00D90464">
      <w:pPr>
        <w:spacing w:line="360" w:lineRule="auto"/>
        <w:rPr>
          <w:rFonts w:ascii="Times New Roman" w:eastAsia="黑体" w:hAnsi="Times New Roman" w:cs="仿宋_GB2312"/>
          <w:sz w:val="32"/>
          <w:szCs w:val="32"/>
        </w:rPr>
      </w:pPr>
      <w:r w:rsidRPr="008E2DB0">
        <w:rPr>
          <w:rFonts w:ascii="Times New Roman" w:eastAsia="黑体" w:hAnsi="黑体" w:cs="仿宋_GB2312" w:hint="eastAsia"/>
          <w:sz w:val="32"/>
          <w:szCs w:val="32"/>
        </w:rPr>
        <w:t>附件</w:t>
      </w:r>
      <w:r>
        <w:rPr>
          <w:rFonts w:ascii="Times New Roman" w:eastAsia="黑体" w:hAnsi="Times New Roman" w:cs="仿宋_GB2312" w:hint="eastAsia"/>
          <w:sz w:val="32"/>
          <w:szCs w:val="32"/>
        </w:rPr>
        <w:t>6</w:t>
      </w:r>
    </w:p>
    <w:p w:rsidR="006B722F" w:rsidRDefault="006B722F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6B722F" w:rsidRPr="00D90464" w:rsidRDefault="00704759">
      <w:pPr>
        <w:spacing w:line="560" w:lineRule="exact"/>
        <w:jc w:val="center"/>
        <w:rPr>
          <w:rFonts w:ascii="华文中宋" w:eastAsia="华文中宋" w:hAnsi="华文中宋" w:cs="方正小标宋简体"/>
          <w:b/>
          <w:sz w:val="36"/>
          <w:szCs w:val="44"/>
        </w:rPr>
      </w:pPr>
      <w:r w:rsidRPr="00D90464">
        <w:rPr>
          <w:rFonts w:ascii="华文中宋" w:eastAsia="华文中宋" w:hAnsi="华文中宋" w:cs="方正小标宋简体" w:hint="eastAsia"/>
          <w:b/>
          <w:sz w:val="36"/>
          <w:szCs w:val="44"/>
        </w:rPr>
        <w:t>全域梳理便民清单</w:t>
      </w:r>
      <w:r w:rsidR="00495D5B">
        <w:rPr>
          <w:rFonts w:ascii="华文中宋" w:eastAsia="华文中宋" w:hAnsi="华文中宋" w:cs="方正小标宋简体" w:hint="eastAsia"/>
          <w:b/>
          <w:sz w:val="36"/>
          <w:szCs w:val="44"/>
        </w:rPr>
        <w:t xml:space="preserve"> </w:t>
      </w:r>
      <w:r w:rsidRPr="00D90464">
        <w:rPr>
          <w:rFonts w:ascii="华文中宋" w:eastAsia="华文中宋" w:hAnsi="华文中宋" w:cs="方正小标宋简体" w:hint="eastAsia"/>
          <w:b/>
          <w:sz w:val="36"/>
          <w:szCs w:val="44"/>
        </w:rPr>
        <w:t>全力推进政务</w:t>
      </w:r>
      <w:r w:rsidR="000E4746">
        <w:rPr>
          <w:rFonts w:ascii="华文中宋" w:eastAsia="华文中宋" w:hAnsi="华文中宋" w:cs="方正小标宋简体" w:hint="eastAsia"/>
          <w:b/>
          <w:sz w:val="36"/>
          <w:szCs w:val="44"/>
        </w:rPr>
        <w:t>服务</w:t>
      </w:r>
      <w:r w:rsidRPr="00D90464">
        <w:rPr>
          <w:rFonts w:ascii="华文中宋" w:eastAsia="华文中宋" w:hAnsi="华文中宋" w:cs="方正小标宋简体" w:hint="eastAsia"/>
          <w:b/>
          <w:sz w:val="36"/>
          <w:szCs w:val="44"/>
        </w:rPr>
        <w:t>下沉</w:t>
      </w:r>
    </w:p>
    <w:p w:rsidR="006B722F" w:rsidRPr="00D90464" w:rsidRDefault="00704759">
      <w:pPr>
        <w:spacing w:line="560" w:lineRule="exact"/>
        <w:jc w:val="center"/>
        <w:rPr>
          <w:rFonts w:ascii="Times New Roman" w:eastAsia="楷体_GB2312" w:hAnsi="Times New Roman" w:cs="Times New Roman"/>
          <w:b/>
          <w:sz w:val="32"/>
          <w:szCs w:val="32"/>
        </w:rPr>
      </w:pPr>
      <w:r w:rsidRPr="00D90464">
        <w:rPr>
          <w:rFonts w:ascii="Times New Roman" w:eastAsia="楷体_GB2312" w:hAnsi="Times New Roman" w:cs="Times New Roman"/>
          <w:b/>
          <w:sz w:val="32"/>
          <w:szCs w:val="32"/>
        </w:rPr>
        <w:t>湖南省</w:t>
      </w:r>
      <w:r w:rsidRPr="00D90464">
        <w:rPr>
          <w:rFonts w:ascii="Times New Roman" w:eastAsia="楷体_GB2312" w:hAnsi="Times New Roman" w:cs="Times New Roman" w:hint="eastAsia"/>
          <w:b/>
          <w:sz w:val="32"/>
          <w:szCs w:val="32"/>
        </w:rPr>
        <w:t>常德市</w:t>
      </w:r>
      <w:r w:rsidRPr="00D90464">
        <w:rPr>
          <w:rFonts w:ascii="Times New Roman" w:eastAsia="楷体_GB2312" w:hAnsi="Times New Roman" w:cs="Times New Roman"/>
          <w:b/>
          <w:sz w:val="32"/>
          <w:szCs w:val="32"/>
        </w:rPr>
        <w:t>津市市</w:t>
      </w:r>
    </w:p>
    <w:p w:rsidR="006B722F" w:rsidRDefault="006B722F" w:rsidP="00D90464">
      <w:pPr>
        <w:spacing w:line="560" w:lineRule="exact"/>
        <w:ind w:firstLineChars="200" w:firstLine="645"/>
        <w:rPr>
          <w:rFonts w:ascii="Times New Roman" w:eastAsia="仿宋_GB2312" w:hAnsi="Times New Roman" w:cs="Times New Roman"/>
          <w:spacing w:val="10"/>
          <w:w w:val="95"/>
          <w:sz w:val="32"/>
          <w:szCs w:val="32"/>
        </w:rPr>
      </w:pPr>
    </w:p>
    <w:p w:rsidR="006B722F" w:rsidRPr="00643598" w:rsidRDefault="00704759" w:rsidP="00495D5B">
      <w:pPr>
        <w:spacing w:line="580" w:lineRule="exact"/>
        <w:ind w:firstLineChars="200" w:firstLine="640"/>
        <w:rPr>
          <w:rFonts w:ascii="仿宋_GB2312" w:eastAsia="仿宋_GB2312" w:hAnsi="Times New Roman" w:cs="Times New Roman"/>
          <w:kern w:val="0"/>
          <w:sz w:val="32"/>
          <w:szCs w:val="32"/>
        </w:rPr>
      </w:pPr>
      <w:r w:rsidRPr="0064359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津市</w:t>
      </w:r>
      <w:r w:rsidR="00507A3F" w:rsidRPr="0064359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市</w:t>
      </w:r>
      <w:r w:rsidRPr="0064359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以优化群众服务为导向，以完善乡村治理为目标，坚持“事项一次下沉、流程一优到底、信息一库认证、身份一脸识别、办事一图索引、保障一步到位”</w:t>
      </w:r>
      <w:r w:rsidR="008007E0" w:rsidRPr="0064359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，全域梳理便民服务事项清单，推进政务服务下沉</w:t>
      </w:r>
      <w:r w:rsidR="0081472D" w:rsidRPr="0064359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，</w:t>
      </w:r>
      <w:r w:rsidR="007D79C2" w:rsidRPr="0064359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基本实现群众办事不出村（社区）</w:t>
      </w:r>
      <w:r w:rsidR="0081472D" w:rsidRPr="0064359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，</w:t>
      </w:r>
      <w:bookmarkStart w:id="0" w:name="_GoBack"/>
      <w:bookmarkEnd w:id="0"/>
      <w:r w:rsidR="007D79C2" w:rsidRPr="00643598">
        <w:rPr>
          <w:rFonts w:ascii="仿宋_GB2312" w:eastAsia="仿宋_GB2312" w:hAnsi="Times New Roman" w:cs="Times New Roman" w:hint="eastAsia"/>
          <w:kern w:val="0"/>
          <w:sz w:val="32"/>
          <w:szCs w:val="32"/>
        </w:rPr>
        <w:t>群众满意度和幸福感显著提升。</w:t>
      </w:r>
    </w:p>
    <w:p w:rsidR="007D79C2" w:rsidRPr="00643598" w:rsidRDefault="00704759" w:rsidP="00495D5B">
      <w:pPr>
        <w:spacing w:line="580" w:lineRule="exact"/>
        <w:ind w:firstLineChars="200" w:firstLine="640"/>
        <w:rPr>
          <w:rFonts w:ascii="Times New Roman" w:eastAsia="黑体" w:hAnsi="Times New Roman" w:cs="黑体"/>
          <w:kern w:val="0"/>
          <w:sz w:val="32"/>
          <w:szCs w:val="32"/>
        </w:rPr>
      </w:pPr>
      <w:r w:rsidRPr="00643598">
        <w:rPr>
          <w:rFonts w:ascii="Times New Roman" w:eastAsia="黑体" w:hAnsi="Times New Roman" w:cs="黑体" w:hint="eastAsia"/>
          <w:kern w:val="0"/>
          <w:sz w:val="32"/>
          <w:szCs w:val="32"/>
        </w:rPr>
        <w:t>一、把便民清单精细化，让群众办事更明白</w:t>
      </w:r>
    </w:p>
    <w:p w:rsidR="006B722F" w:rsidRPr="00643598" w:rsidRDefault="00704759" w:rsidP="0062601F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坚持以行政相对人为中心，开展最彻底的清理，拿出事项最全</w:t>
      </w:r>
      <w:r w:rsidR="007A3C14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面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、群众办事最明白的便民服务清单。</w:t>
      </w:r>
      <w:r w:rsidRPr="00643598">
        <w:rPr>
          <w:rFonts w:ascii="Times New Roman" w:eastAsia="仿宋_GB2312" w:hAnsi="Times New Roman" w:cs="Times New Roman" w:hint="eastAsia"/>
          <w:b/>
          <w:kern w:val="0"/>
          <w:sz w:val="32"/>
          <w:szCs w:val="32"/>
        </w:rPr>
        <w:t>一是转变观念。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牢固树立以人民为中心的思想，把</w:t>
      </w:r>
      <w:r w:rsidRPr="00643598">
        <w:rPr>
          <w:rFonts w:ascii="Times New Roman" w:eastAsia="仿宋_GB2312" w:hAnsi="Times New Roman" w:cs="Times New Roman"/>
          <w:kern w:val="0"/>
          <w:sz w:val="32"/>
          <w:szCs w:val="32"/>
        </w:rPr>
        <w:t>群众的需求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作为</w:t>
      </w:r>
      <w:r w:rsidRPr="00643598">
        <w:rPr>
          <w:rFonts w:ascii="Times New Roman" w:eastAsia="仿宋_GB2312" w:hAnsi="Times New Roman" w:cs="Times New Roman"/>
          <w:kern w:val="0"/>
          <w:sz w:val="32"/>
          <w:szCs w:val="32"/>
        </w:rPr>
        <w:t>努力的方向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</w:t>
      </w:r>
      <w:r w:rsidR="00507A3F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通过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思想解放、观念突破推动“以政府部门为中心的管理型政府”向“以行政相对人为中心的服务型政府”转变，把原来“你按我的要求办”转变为“我按你的需求做”，最终实现办事方便快捷、群众愉悦满意。</w:t>
      </w:r>
      <w:r w:rsidRPr="00643598"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二是全面清理。</w:t>
      </w:r>
      <w:r w:rsidR="003D29A4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对照部门职责，逐项清理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论证，</w:t>
      </w:r>
      <w:r w:rsidRPr="00643598">
        <w:rPr>
          <w:rFonts w:ascii="Times New Roman" w:eastAsia="仿宋_GB2312" w:hAnsi="Times New Roman" w:cs="Times New Roman"/>
          <w:kern w:val="0"/>
          <w:sz w:val="32"/>
          <w:szCs w:val="32"/>
        </w:rPr>
        <w:t>梳理出自然人全生命周期需要办理政务服务事项</w:t>
      </w:r>
      <w:r w:rsidRPr="00643598">
        <w:rPr>
          <w:rFonts w:ascii="Times New Roman" w:eastAsia="仿宋_GB2312" w:hAnsi="Times New Roman" w:cs="Times New Roman"/>
          <w:kern w:val="0"/>
          <w:sz w:val="32"/>
          <w:szCs w:val="32"/>
        </w:rPr>
        <w:t>139</w:t>
      </w:r>
      <w:r w:rsidRPr="00643598">
        <w:rPr>
          <w:rFonts w:ascii="Times New Roman" w:eastAsia="仿宋_GB2312" w:hAnsi="Times New Roman" w:cs="Times New Roman"/>
          <w:kern w:val="0"/>
          <w:sz w:val="32"/>
          <w:szCs w:val="32"/>
        </w:rPr>
        <w:t>个，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涵盖出生、就学、就医、结婚、就业、创业、建房等全部领域。</w:t>
      </w:r>
      <w:r w:rsidRPr="00643598"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三是顺势下沉。</w:t>
      </w:r>
      <w:r w:rsidRPr="00643598">
        <w:rPr>
          <w:rFonts w:ascii="Times New Roman" w:eastAsia="仿宋_GB2312" w:hAnsi="Times New Roman" w:cs="Times New Roman"/>
          <w:bCs/>
          <w:kern w:val="0"/>
          <w:sz w:val="32"/>
          <w:szCs w:val="32"/>
        </w:rPr>
        <w:t>通过深挖群众需求，广纳各方意见，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将</w:t>
      </w:r>
      <w:r w:rsidRPr="00643598">
        <w:rPr>
          <w:rFonts w:ascii="Times New Roman" w:eastAsia="仿宋_GB2312" w:hAnsi="Times New Roman" w:cs="Times New Roman"/>
          <w:kern w:val="0"/>
          <w:sz w:val="32"/>
          <w:szCs w:val="32"/>
        </w:rPr>
        <w:t>身份证办理、低保申领、失业登记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等</w:t>
      </w:r>
      <w:r w:rsidRPr="00643598">
        <w:rPr>
          <w:rFonts w:ascii="Times New Roman" w:eastAsia="仿宋_GB2312" w:hAnsi="Times New Roman" w:cs="Times New Roman"/>
          <w:kern w:val="0"/>
          <w:sz w:val="32"/>
          <w:szCs w:val="32"/>
        </w:rPr>
        <w:t>69</w:t>
      </w:r>
      <w:r w:rsidRPr="00643598">
        <w:rPr>
          <w:rFonts w:ascii="Times New Roman" w:eastAsia="仿宋_GB2312" w:hAnsi="Times New Roman" w:cs="Times New Roman"/>
          <w:kern w:val="0"/>
          <w:sz w:val="32"/>
          <w:szCs w:val="32"/>
        </w:rPr>
        <w:t>个与群众生产生活密切相关事项</w:t>
      </w:r>
      <w:r w:rsidR="00871A9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的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审</w:t>
      </w:r>
      <w:r w:rsidRPr="00871A90">
        <w:rPr>
          <w:rFonts w:ascii="仿宋_GB2312" w:eastAsia="仿宋_GB2312" w:hAnsi="Times New Roman" w:cs="Times New Roman" w:hint="eastAsia"/>
          <w:kern w:val="0"/>
          <w:sz w:val="32"/>
          <w:szCs w:val="32"/>
        </w:rPr>
        <w:t>批权限</w:t>
      </w:r>
      <w:r w:rsidR="00871A90" w:rsidRPr="00871A90">
        <w:rPr>
          <w:rFonts w:ascii="仿宋_GB2312" w:eastAsia="仿宋_GB2312" w:hAnsi="Times New Roman" w:cs="Times New Roman" w:hint="eastAsia"/>
          <w:kern w:val="0"/>
          <w:sz w:val="32"/>
          <w:szCs w:val="32"/>
        </w:rPr>
        <w:t>,</w:t>
      </w:r>
      <w:r w:rsidRPr="00871A90">
        <w:rPr>
          <w:rFonts w:ascii="仿宋_GB2312" w:eastAsia="仿宋_GB2312" w:hAnsi="Times New Roman" w:cs="Times New Roman" w:hint="eastAsia"/>
          <w:kern w:val="0"/>
          <w:sz w:val="32"/>
          <w:szCs w:val="32"/>
        </w:rPr>
        <w:t>全部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下放</w:t>
      </w:r>
      <w:r w:rsidRPr="00643598">
        <w:rPr>
          <w:rFonts w:ascii="Times New Roman" w:eastAsia="仿宋_GB2312" w:hAnsi="Times New Roman" w:cs="Times New Roman"/>
          <w:kern w:val="0"/>
          <w:sz w:val="32"/>
          <w:szCs w:val="32"/>
        </w:rPr>
        <w:t>到镇街、村居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，让群众在家门口、在手机上、在外地都能随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lastRenderedPageBreak/>
        <w:t>时办理。</w:t>
      </w:r>
    </w:p>
    <w:p w:rsidR="003D29A4" w:rsidRPr="00643598" w:rsidRDefault="00704759" w:rsidP="00495D5B">
      <w:pPr>
        <w:pStyle w:val="23"/>
        <w:spacing w:line="580" w:lineRule="exact"/>
        <w:ind w:firstLineChars="200" w:firstLine="640"/>
        <w:jc w:val="both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643598">
        <w:rPr>
          <w:rFonts w:ascii="Times New Roman" w:eastAsia="黑体" w:hAnsi="Times New Roman" w:cs="Times New Roman" w:hint="eastAsia"/>
          <w:kern w:val="0"/>
          <w:sz w:val="32"/>
          <w:szCs w:val="32"/>
        </w:rPr>
        <w:t>二、把</w:t>
      </w:r>
      <w:r w:rsidRPr="00643598">
        <w:rPr>
          <w:rFonts w:ascii="Times New Roman" w:eastAsia="黑体" w:hAnsi="Times New Roman" w:cs="黑体" w:hint="eastAsia"/>
          <w:kern w:val="0"/>
          <w:sz w:val="32"/>
          <w:szCs w:val="32"/>
        </w:rPr>
        <w:t>便民清单</w:t>
      </w:r>
      <w:r w:rsidRPr="00643598">
        <w:rPr>
          <w:rFonts w:ascii="Times New Roman" w:eastAsia="黑体" w:hAnsi="Times New Roman" w:cs="Times New Roman" w:hint="eastAsia"/>
          <w:kern w:val="0"/>
          <w:sz w:val="32"/>
          <w:szCs w:val="32"/>
        </w:rPr>
        <w:t>极简化，让群众办事更省心</w:t>
      </w:r>
    </w:p>
    <w:p w:rsidR="006B722F" w:rsidRPr="00643598" w:rsidRDefault="007A3C14" w:rsidP="0062601F">
      <w:pPr>
        <w:pStyle w:val="23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bCs/>
          <w:kern w:val="0"/>
          <w:sz w:val="32"/>
          <w:szCs w:val="32"/>
        </w:rPr>
      </w:pP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在</w:t>
      </w:r>
      <w:r w:rsidR="00704759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科学确权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的基础上，精简</w:t>
      </w:r>
      <w:r w:rsidR="00485D1F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便民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事项办理流程，</w:t>
      </w:r>
      <w:r w:rsidR="0016530B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提高办事时效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。</w:t>
      </w:r>
      <w:r w:rsidR="00704759" w:rsidRPr="00643598">
        <w:rPr>
          <w:rFonts w:ascii="Times New Roman" w:eastAsia="仿宋_GB2312" w:hAnsi="Times New Roman" w:cs="Times New Roman" w:hint="eastAsia"/>
          <w:b/>
          <w:kern w:val="0"/>
          <w:sz w:val="32"/>
          <w:szCs w:val="32"/>
        </w:rPr>
        <w:t>一是资料应减尽减。</w:t>
      </w:r>
      <w:r w:rsidR="00485D1F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以“无证明城市”为工作理念，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明确凡是法律法规没有明确规定的、能通过本级数据库查询到的、上门核实或通过会商可确认的、部门镇村无法查证的、现场证件可以认定的五种情形，需要提供申报材料</w:t>
      </w:r>
      <w:r w:rsidR="003A396A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的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，一律免予提供。目前，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69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个下沉事项申报资料精简率</w:t>
      </w:r>
      <w:r w:rsidR="003D29A4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达到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74.2%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，各种重复、循环证明减少了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65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类。</w:t>
      </w:r>
      <w:r w:rsidR="00704759" w:rsidRPr="00643598">
        <w:rPr>
          <w:rFonts w:ascii="Times New Roman" w:eastAsia="仿宋_GB2312" w:hAnsi="Times New Roman" w:cs="Times New Roman" w:hint="eastAsia"/>
          <w:b/>
          <w:kern w:val="0"/>
          <w:sz w:val="32"/>
          <w:szCs w:val="32"/>
        </w:rPr>
        <w:t>二是步骤应优尽优。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推行窗口、村（社区）直审机制，将一般性事项由原来的“窗口受理、股室踏勘、分管审核、局长审批”等多个环节简化为窗口、村（社区）直接办结。目前，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69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个下沉事项办理环节优化率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44.3%</w:t>
      </w:r>
      <w:r w:rsidR="00D56488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。例如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农村危房改造申请，优化前需经入户、勘查、评议、公示等多个环节，村居、镇街、民政等部门分别公示至少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5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个工作日，前后耗时长达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30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天才能办结。现采取多级公示同步，必要环节公示期内同时进行，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3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天内即可办结。</w:t>
      </w:r>
      <w:r w:rsidR="00704759" w:rsidRPr="00643598">
        <w:rPr>
          <w:rFonts w:ascii="Times New Roman" w:eastAsia="仿宋_GB2312" w:hAnsi="Times New Roman" w:cs="Times New Roman" w:hint="eastAsia"/>
          <w:b/>
          <w:kern w:val="0"/>
          <w:sz w:val="32"/>
          <w:szCs w:val="32"/>
        </w:rPr>
        <w:t>三是时效应快尽快。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采取多级同步核实、同步公示、同步审批，配置统一证件钢印、</w:t>
      </w:r>
      <w:r w:rsidR="00495D5B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出具照片</w:t>
      </w:r>
      <w:r w:rsidR="00DD6146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和</w:t>
      </w:r>
      <w:r w:rsidR="00495D5B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证明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等设备，开发人脸识别系统，大力压缩办理时限。目前，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69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个下沉事项办结时限压缩率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88.1%</w:t>
      </w:r>
      <w:r w:rsidR="00AB0F1E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。身份证、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社保卡的办结时限均由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30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个工作日变为当天办结；老年优待证、就业创业证等</w:t>
      </w:r>
      <w:r w:rsidR="003A396A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42</w:t>
      </w:r>
      <w:r w:rsidR="003A396A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个</w:t>
      </w:r>
      <w:r w:rsidR="00704759" w:rsidRPr="00643598">
        <w:rPr>
          <w:rFonts w:ascii="Times New Roman" w:eastAsia="仿宋_GB2312" w:hAnsi="Times New Roman" w:cs="Times New Roman" w:hint="eastAsia"/>
          <w:bCs/>
          <w:kern w:val="0"/>
          <w:sz w:val="32"/>
          <w:szCs w:val="32"/>
        </w:rPr>
        <w:t>民生事项实现“即办”“秒批”。</w:t>
      </w:r>
    </w:p>
    <w:p w:rsidR="00AB0F1E" w:rsidRPr="00643598" w:rsidRDefault="00704759" w:rsidP="00495D5B">
      <w:pPr>
        <w:pStyle w:val="23"/>
        <w:spacing w:line="580" w:lineRule="exact"/>
        <w:ind w:firstLineChars="200" w:firstLine="640"/>
        <w:jc w:val="both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643598">
        <w:rPr>
          <w:rFonts w:ascii="Times New Roman" w:eastAsia="黑体" w:hAnsi="Times New Roman" w:cs="Times New Roman" w:hint="eastAsia"/>
          <w:kern w:val="0"/>
          <w:sz w:val="32"/>
          <w:szCs w:val="32"/>
        </w:rPr>
        <w:t>三、把</w:t>
      </w:r>
      <w:r w:rsidRPr="00643598">
        <w:rPr>
          <w:rFonts w:ascii="Times New Roman" w:eastAsia="黑体" w:hAnsi="Times New Roman" w:cs="黑体" w:hint="eastAsia"/>
          <w:kern w:val="0"/>
          <w:sz w:val="32"/>
          <w:szCs w:val="32"/>
        </w:rPr>
        <w:t>便民清单</w:t>
      </w:r>
      <w:r w:rsidRPr="00643598">
        <w:rPr>
          <w:rFonts w:ascii="Times New Roman" w:eastAsia="黑体" w:hAnsi="Times New Roman" w:cs="Times New Roman" w:hint="eastAsia"/>
          <w:kern w:val="0"/>
          <w:sz w:val="32"/>
          <w:szCs w:val="32"/>
        </w:rPr>
        <w:t>数字化，让群众办事更有体验感</w:t>
      </w:r>
    </w:p>
    <w:p w:rsidR="006B722F" w:rsidRPr="00643598" w:rsidRDefault="00704759" w:rsidP="0062601F">
      <w:pPr>
        <w:pStyle w:val="23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坚持把打破“信息壁垒”作为推动工作的制高点，以科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lastRenderedPageBreak/>
        <w:t>技手段为支撑，实现</w:t>
      </w:r>
      <w:r w:rsidR="00C010BD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了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信息</w:t>
      </w:r>
      <w:r w:rsidR="00C010BD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的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全面互联互通。</w:t>
      </w:r>
      <w:r w:rsidRPr="00643598">
        <w:rPr>
          <w:rFonts w:ascii="Times New Roman" w:eastAsia="仿宋_GB2312" w:hAnsi="Times New Roman" w:cs="Times New Roman" w:hint="eastAsia"/>
          <w:b/>
          <w:kern w:val="0"/>
          <w:sz w:val="32"/>
          <w:szCs w:val="32"/>
        </w:rPr>
        <w:t>一是优数据提效率。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整合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25</w:t>
      </w:r>
      <w:r w:rsidR="00AB0F1E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个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部门</w:t>
      </w:r>
      <w:r w:rsidR="00AB0F1E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的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46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类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580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万余条</w:t>
      </w:r>
      <w:r w:rsidR="00AB0F1E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数据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信息，共享上级交换平台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13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类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4000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万余条</w:t>
      </w:r>
      <w:r w:rsidR="00AB0F1E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数据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信息，电子身份证、电子户口簿等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9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类证照全部关联应用。</w:t>
      </w:r>
      <w:r w:rsidR="00117782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此外，在确保信息畅通的同时，严格执行数据安全管理办法，不断强化数据供给、质量、安全考核力度，加大数据推送的监督能力，不断提升数据的完整性、真实性、安全性。</w:t>
      </w:r>
      <w:r w:rsidRPr="00643598">
        <w:rPr>
          <w:rFonts w:ascii="Times New Roman" w:eastAsia="仿宋_GB2312" w:hAnsi="Times New Roman" w:cs="Times New Roman" w:hint="eastAsia"/>
          <w:b/>
          <w:kern w:val="0"/>
          <w:sz w:val="32"/>
          <w:szCs w:val="32"/>
        </w:rPr>
        <w:t>二是优系统提服务。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依托常德市“互联网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+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政务服务”一体化平台，将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69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个下沉事项</w:t>
      </w:r>
      <w:r w:rsidR="003A396A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配置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在</w:t>
      </w:r>
      <w:r w:rsidR="003A396A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该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系统中，并做好便利化改版</w:t>
      </w:r>
      <w:r w:rsidR="003A396A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和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数据无缝关联。同时，大力引进先进技术，在植入人脸识别、移动终端办理等功能的基础上，新增智能机器人、身份证照片的抓取打印和电子签字板录入等功能</w:t>
      </w:r>
      <w:r w:rsidR="00C010BD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目前，根据办事情形可打印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寸或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2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寸个人照片，群众办证无需再额外提供照片，</w:t>
      </w:r>
      <w:r w:rsidR="00117782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极大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方便了群众办事。</w:t>
      </w:r>
      <w:r w:rsidRPr="00643598">
        <w:rPr>
          <w:rFonts w:ascii="Times New Roman" w:eastAsia="仿宋_GB2312" w:hAnsi="Times New Roman" w:cs="Times New Roman" w:hint="eastAsia"/>
          <w:b/>
          <w:kern w:val="0"/>
          <w:sz w:val="32"/>
          <w:szCs w:val="32"/>
        </w:rPr>
        <w:t>三是优模式提质量。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建立“容缺受理”模式，由窗口根据实际情况出具容缺受理单，办理事项直接进入审批环节，过后补齐所缺法定必要资料的可邮发审批结果，真正实现群众办事“最多跑一次”</w:t>
      </w:r>
      <w:r w:rsidR="00117782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。如</w:t>
      </w:r>
      <w:r w:rsidR="00495D5B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白衣镇一吴姓群众在申请农机购置补贴时，因忘带必要的农机购置补贴经销企业供货合同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，窗口办理时采取“容缺受理”模式，帮助其快速办理，其通过电子邮件的方式补齐该资料</w:t>
      </w:r>
      <w:r w:rsidR="00194F9A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并经核实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后，第一时间将补贴发放至惠农“一卡通”存折上。</w:t>
      </w:r>
    </w:p>
    <w:p w:rsidR="00117782" w:rsidRPr="00643598" w:rsidRDefault="00704759" w:rsidP="00495D5B">
      <w:pPr>
        <w:pStyle w:val="23"/>
        <w:spacing w:line="580" w:lineRule="exact"/>
        <w:ind w:firstLineChars="200" w:firstLine="640"/>
        <w:jc w:val="both"/>
        <w:rPr>
          <w:rFonts w:ascii="Times New Roman" w:eastAsia="黑体" w:hAnsi="Times New Roman" w:cs="Times New Roman"/>
          <w:kern w:val="0"/>
          <w:sz w:val="32"/>
          <w:szCs w:val="32"/>
        </w:rPr>
      </w:pPr>
      <w:r w:rsidRPr="00643598">
        <w:rPr>
          <w:rFonts w:ascii="Times New Roman" w:eastAsia="黑体" w:hAnsi="Times New Roman" w:cs="Times New Roman" w:hint="eastAsia"/>
          <w:kern w:val="0"/>
          <w:sz w:val="32"/>
          <w:szCs w:val="32"/>
        </w:rPr>
        <w:t>四、把</w:t>
      </w:r>
      <w:r w:rsidRPr="00643598">
        <w:rPr>
          <w:rFonts w:ascii="Times New Roman" w:eastAsia="黑体" w:hAnsi="Times New Roman" w:cs="黑体" w:hint="eastAsia"/>
          <w:kern w:val="0"/>
          <w:sz w:val="32"/>
          <w:szCs w:val="32"/>
        </w:rPr>
        <w:t>便民清单</w:t>
      </w:r>
      <w:r w:rsidRPr="00643598">
        <w:rPr>
          <w:rFonts w:ascii="Times New Roman" w:eastAsia="黑体" w:hAnsi="Times New Roman" w:cs="Times New Roman" w:hint="eastAsia"/>
          <w:kern w:val="0"/>
          <w:sz w:val="32"/>
          <w:szCs w:val="32"/>
        </w:rPr>
        <w:t>制度化，让群众办事更有保障</w:t>
      </w:r>
    </w:p>
    <w:p w:rsidR="006B722F" w:rsidRPr="00643598" w:rsidRDefault="00704759" w:rsidP="0062601F">
      <w:pPr>
        <w:pStyle w:val="23"/>
        <w:spacing w:line="580" w:lineRule="exact"/>
        <w:ind w:firstLineChars="200" w:firstLine="640"/>
        <w:jc w:val="both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坚持把</w:t>
      </w:r>
      <w:r w:rsidR="00DC54ED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围绕便民清单开展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政务服务作为强化乡村治理的切入点，加强整体协作，在组织、硬件、机制等方面全面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lastRenderedPageBreak/>
        <w:t>保障。</w:t>
      </w:r>
      <w:r w:rsidRPr="00643598"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一是</w:t>
      </w:r>
      <w:r w:rsidR="00DC54ED" w:rsidRPr="00643598"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完善</w:t>
      </w:r>
      <w:r w:rsidRPr="00643598"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领导机制。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将便民清单服务和政务下沉改革工作</w:t>
      </w:r>
      <w:r w:rsidR="00DC54ED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纳入绩效考核内容，作为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党委政府的重要事项、规定动作，坚持各级党组织书记带头抓、亲自抓，并</w:t>
      </w:r>
      <w:r w:rsidR="00DC54ED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纳入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基层党建述职评议内容。县处级领导靠前指挥、蹲点攻坚，确保镇（街）和部门“挂图作战”推进</w:t>
      </w:r>
      <w:r w:rsidR="00194F9A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、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村（社区）便民清单事项全面落实。</w:t>
      </w:r>
      <w:r w:rsidR="005E7F4C" w:rsidRPr="00643598">
        <w:rPr>
          <w:rFonts w:ascii="Times New Roman" w:eastAsia="仿宋_GB2312" w:hAnsi="Times New Roman" w:cs="Times New Roman" w:hint="eastAsia"/>
          <w:b/>
          <w:kern w:val="0"/>
          <w:sz w:val="32"/>
          <w:szCs w:val="32"/>
        </w:rPr>
        <w:t>二</w:t>
      </w:r>
      <w:r w:rsidRPr="00643598"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是</w:t>
      </w:r>
      <w:r w:rsidR="00093804" w:rsidRPr="00643598"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强化基础保障</w:t>
      </w:r>
      <w:r w:rsidRPr="00643598"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。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投入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8000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多万元完成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85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个镇村平台新建改造，实现</w:t>
      </w:r>
      <w:r w:rsidR="00DC54ED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一站式服务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平台全覆盖</w:t>
      </w:r>
      <w:r w:rsidR="00DC54ED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</w:t>
      </w:r>
      <w:r w:rsidR="00093804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同时，为</w:t>
      </w:r>
      <w:r w:rsidR="00093804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76</w:t>
      </w:r>
      <w:r w:rsidR="00093804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个村（社区）配齐电脑、人脸识别仪、签字板等设备，实现一体化服务窗口全覆盖。为解决基层办事力量不足的问题，为农村</w:t>
      </w:r>
      <w:r w:rsidR="00093804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51</w:t>
      </w:r>
      <w:r w:rsidR="00093804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个村（社区）增配</w:t>
      </w:r>
      <w:r w:rsidR="00093804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</w:t>
      </w:r>
      <w:r w:rsidR="00093804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名政务代办员，定期进行系统业务培训，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实现便民清单服务力量全覆盖。</w:t>
      </w:r>
      <w:r w:rsidR="00093804" w:rsidRPr="00643598"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三</w:t>
      </w:r>
      <w:r w:rsidRPr="00643598">
        <w:rPr>
          <w:rFonts w:ascii="Times New Roman" w:eastAsia="仿宋_GB2312" w:hAnsi="Times New Roman" w:cs="Times New Roman" w:hint="eastAsia"/>
          <w:b/>
          <w:bCs/>
          <w:kern w:val="0"/>
          <w:sz w:val="32"/>
          <w:szCs w:val="32"/>
        </w:rPr>
        <w:t>是建立反馈机制。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在每个村（社区）设立意见反馈簿，定期组织“两代表一委员”现场体验，根据反馈意见及时优化事项流程、调整工作力量、完善硬件设施。出台“好差评”管理办法和实施方案，实体大厅和镇街全部配置了评价器，大力推行“一事一评”“一次一评”，近</w:t>
      </w:r>
      <w:r w:rsidR="00871A90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两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年累计收集系统评价数据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10.8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万条，好评率达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99.99%</w:t>
      </w:r>
      <w:r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。</w:t>
      </w:r>
      <w:r w:rsidR="00093804" w:rsidRPr="006435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建立诚信评价机制，对于提供虚假材料和信息的办事者，审查发现后一律列入黑名单，终身不再享受绿色通道。建立容错纠错机制，对于工作人员非主观原因造成的工作失误，一律不予追责，让基层干部放下包袱、大胆服务。</w:t>
      </w:r>
    </w:p>
    <w:sectPr w:rsidR="006B722F" w:rsidRPr="00643598" w:rsidSect="00495D5B">
      <w:footerReference w:type="default" r:id="rId7"/>
      <w:pgSz w:w="11906" w:h="16838"/>
      <w:pgMar w:top="1440" w:right="1800" w:bottom="1440" w:left="1800" w:header="851" w:footer="992" w:gutter="0"/>
      <w:pgNumType w:start="3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1271" w:rsidRDefault="00D91271" w:rsidP="006B722F">
      <w:r>
        <w:separator/>
      </w:r>
    </w:p>
  </w:endnote>
  <w:endnote w:type="continuationSeparator" w:id="1">
    <w:p w:rsidR="00D91271" w:rsidRDefault="00D91271" w:rsidP="006B72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auto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690603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6B722F" w:rsidRDefault="0019502C" w:rsidP="00643598">
        <w:pPr>
          <w:pStyle w:val="a4"/>
          <w:jc w:val="center"/>
        </w:pPr>
        <w:r w:rsidRPr="00495D5B">
          <w:rPr>
            <w:rFonts w:ascii="Times New Roman" w:hAnsi="Times New Roman" w:cs="Times New Roman"/>
          </w:rPr>
          <w:fldChar w:fldCharType="begin"/>
        </w:r>
        <w:r w:rsidR="00892F8A" w:rsidRPr="00495D5B">
          <w:rPr>
            <w:rFonts w:ascii="Times New Roman" w:hAnsi="Times New Roman" w:cs="Times New Roman"/>
          </w:rPr>
          <w:instrText xml:space="preserve"> PAGE   \* MERGEFORMAT </w:instrText>
        </w:r>
        <w:r w:rsidRPr="00495D5B">
          <w:rPr>
            <w:rFonts w:ascii="Times New Roman" w:hAnsi="Times New Roman" w:cs="Times New Roman"/>
          </w:rPr>
          <w:fldChar w:fldCharType="separate"/>
        </w:r>
        <w:r w:rsidR="00DD6146" w:rsidRPr="00DD6146">
          <w:rPr>
            <w:rFonts w:ascii="Times New Roman" w:hAnsi="Times New Roman" w:cs="Times New Roman"/>
            <w:noProof/>
            <w:lang w:val="zh-CN"/>
          </w:rPr>
          <w:t>32</w:t>
        </w:r>
        <w:r w:rsidRPr="00495D5B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1271" w:rsidRDefault="00D91271" w:rsidP="006B722F">
      <w:r>
        <w:separator/>
      </w:r>
    </w:p>
  </w:footnote>
  <w:footnote w:type="continuationSeparator" w:id="1">
    <w:p w:rsidR="00D91271" w:rsidRDefault="00D91271" w:rsidP="006B72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1CF34E5"/>
    <w:rsid w:val="00080611"/>
    <w:rsid w:val="00093804"/>
    <w:rsid w:val="000E4746"/>
    <w:rsid w:val="00117782"/>
    <w:rsid w:val="0016530B"/>
    <w:rsid w:val="00194F9A"/>
    <w:rsid w:val="0019502C"/>
    <w:rsid w:val="001C7929"/>
    <w:rsid w:val="00226ED7"/>
    <w:rsid w:val="003A396A"/>
    <w:rsid w:val="003D29A4"/>
    <w:rsid w:val="00485D1F"/>
    <w:rsid w:val="00495D5B"/>
    <w:rsid w:val="00507A3F"/>
    <w:rsid w:val="00587691"/>
    <w:rsid w:val="005D4DD7"/>
    <w:rsid w:val="005E7F4C"/>
    <w:rsid w:val="0060613F"/>
    <w:rsid w:val="0062601F"/>
    <w:rsid w:val="006371BC"/>
    <w:rsid w:val="00643598"/>
    <w:rsid w:val="006B722F"/>
    <w:rsid w:val="00704759"/>
    <w:rsid w:val="00735293"/>
    <w:rsid w:val="007A3C14"/>
    <w:rsid w:val="007A7AA2"/>
    <w:rsid w:val="007D79C2"/>
    <w:rsid w:val="007E4B74"/>
    <w:rsid w:val="008007E0"/>
    <w:rsid w:val="0081472D"/>
    <w:rsid w:val="00871A90"/>
    <w:rsid w:val="00892F8A"/>
    <w:rsid w:val="00AB0F1E"/>
    <w:rsid w:val="00C010BD"/>
    <w:rsid w:val="00CB3D3B"/>
    <w:rsid w:val="00D56488"/>
    <w:rsid w:val="00D90464"/>
    <w:rsid w:val="00D91271"/>
    <w:rsid w:val="00DC54ED"/>
    <w:rsid w:val="00DD6146"/>
    <w:rsid w:val="00DD7711"/>
    <w:rsid w:val="00EA2488"/>
    <w:rsid w:val="00F7685B"/>
    <w:rsid w:val="39E61B87"/>
    <w:rsid w:val="51CF34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qFormat="1"/>
    <w:lsdException w:name="footer" w:uiPriority="99" w:qFormat="1"/>
    <w:lsdException w:name="caption" w:qFormat="1"/>
    <w:lsdException w:name="List" w:semiHidden="0" w:unhideWhenUsed="0"/>
    <w:lsdException w:name="List 2" w:semiHidden="0" w:unhideWhenUsed="0"/>
    <w:lsdException w:name="List 3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Title" w:semiHidden="0" w:unhideWhenUsed="0" w:qFormat="1"/>
    <w:lsdException w:name="Default Paragraph Font" w:qFormat="1"/>
    <w:lsdException w:name="Subtitle" w:semiHidden="0" w:unhideWhenUsed="0" w:qFormat="1"/>
    <w:lsdException w:name="Body Text 3" w:semiHidden="0" w:unhideWhenUsed="0"/>
    <w:lsdException w:name="Body Text Indent 2" w:semiHidden="0" w:unhideWhenUsed="0"/>
    <w:lsdException w:name="Body Text Indent 3" w:semiHidden="0" w:unhideWhenUsed="0"/>
    <w:lsdException w:name="Block Tex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6B722F"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basedOn w:val="a"/>
    <w:qFormat/>
    <w:rsid w:val="006B722F"/>
    <w:pPr>
      <w:widowControl/>
    </w:pPr>
    <w:rPr>
      <w:sz w:val="18"/>
      <w:szCs w:val="18"/>
    </w:rPr>
  </w:style>
  <w:style w:type="paragraph" w:styleId="a4">
    <w:name w:val="footer"/>
    <w:basedOn w:val="a"/>
    <w:link w:val="Char"/>
    <w:uiPriority w:val="99"/>
    <w:qFormat/>
    <w:rsid w:val="006B72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6B722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23">
    <w:name w:val="样式 文字 + 首行缩进:  2 字符3"/>
    <w:basedOn w:val="a"/>
    <w:uiPriority w:val="99"/>
    <w:qFormat/>
    <w:rsid w:val="006B722F"/>
    <w:pPr>
      <w:spacing w:line="360" w:lineRule="auto"/>
      <w:jc w:val="left"/>
    </w:pPr>
    <w:rPr>
      <w:sz w:val="28"/>
      <w:szCs w:val="28"/>
    </w:rPr>
  </w:style>
  <w:style w:type="paragraph" w:styleId="a6">
    <w:name w:val="Balloon Text"/>
    <w:basedOn w:val="a"/>
    <w:link w:val="Char0"/>
    <w:semiHidden/>
    <w:unhideWhenUsed/>
    <w:rsid w:val="00507A3F"/>
    <w:rPr>
      <w:sz w:val="18"/>
      <w:szCs w:val="18"/>
    </w:rPr>
  </w:style>
  <w:style w:type="character" w:customStyle="1" w:styleId="Char0">
    <w:name w:val="批注框文本 Char"/>
    <w:basedOn w:val="a1"/>
    <w:link w:val="a6"/>
    <w:semiHidden/>
    <w:rsid w:val="00507A3F"/>
    <w:rPr>
      <w:rFonts w:ascii="Calibri" w:eastAsia="宋体" w:hAnsi="Calibri" w:cs="宋体"/>
      <w:kern w:val="2"/>
      <w:sz w:val="18"/>
      <w:szCs w:val="18"/>
    </w:rPr>
  </w:style>
  <w:style w:type="character" w:customStyle="1" w:styleId="Char">
    <w:name w:val="页脚 Char"/>
    <w:basedOn w:val="a1"/>
    <w:link w:val="a4"/>
    <w:uiPriority w:val="99"/>
    <w:rsid w:val="00D90464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4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20</cp:revision>
  <cp:lastPrinted>2021-09-03T01:25:00Z</cp:lastPrinted>
  <dcterms:created xsi:type="dcterms:W3CDTF">2021-08-23T03:45:00Z</dcterms:created>
  <dcterms:modified xsi:type="dcterms:W3CDTF">2021-09-23T01:36:00Z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A5903900237A465791D5BBE4DBD6DCC6</vt:lpwstr>
  </property>
</Properties>
</file>