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附件2</w:t>
      </w:r>
    </w:p>
    <w:p>
      <w:pPr>
        <w:adjustRightInd w:val="0"/>
        <w:snapToGrid w:val="0"/>
        <w:jc w:val="center"/>
        <w:rPr>
          <w:rFonts w:eastAsia="仿宋_GB2312"/>
          <w:sz w:val="30"/>
          <w:szCs w:val="30"/>
        </w:rPr>
      </w:pPr>
      <w:r>
        <w:rPr>
          <w:rFonts w:eastAsia="黑体"/>
          <w:sz w:val="30"/>
          <w:szCs w:val="30"/>
        </w:rPr>
        <w:t>2016年度确</w:t>
      </w:r>
      <w:r>
        <w:rPr>
          <w:rFonts w:hint="eastAsia" w:eastAsia="黑体"/>
          <w:sz w:val="30"/>
          <w:szCs w:val="30"/>
        </w:rPr>
        <w:t>定</w:t>
      </w:r>
      <w:r>
        <w:rPr>
          <w:rFonts w:eastAsia="黑体"/>
          <w:sz w:val="30"/>
          <w:szCs w:val="30"/>
        </w:rPr>
        <w:t>的职业教育专业教学资源库立项建设项目名单</w:t>
      </w:r>
    </w:p>
    <w:tbl>
      <w:tblPr>
        <w:tblStyle w:val="5"/>
        <w:tblW w:w="969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4992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color w:val="000000"/>
                <w:kern w:val="0"/>
                <w:sz w:val="24"/>
              </w:rPr>
            </w:pPr>
            <w:r>
              <w:rPr>
                <w:rFonts w:ascii="楷体" w:hAnsi="楷体" w:eastAsia="楷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color w:val="000000"/>
                <w:kern w:val="0"/>
                <w:sz w:val="24"/>
              </w:rPr>
            </w:pPr>
            <w:r>
              <w:rPr>
                <w:rFonts w:ascii="楷体" w:hAnsi="楷体" w:eastAsia="楷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3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color w:val="000000"/>
                <w:kern w:val="0"/>
                <w:sz w:val="24"/>
              </w:rPr>
            </w:pPr>
            <w:r>
              <w:rPr>
                <w:rFonts w:ascii="楷体" w:hAnsi="楷体" w:eastAsia="楷体"/>
                <w:color w:val="000000"/>
                <w:kern w:val="0"/>
                <w:sz w:val="24"/>
              </w:rPr>
              <w:t>主持单位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2016-01</w:t>
            </w:r>
          </w:p>
        </w:tc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职业教育地下与隧道工程技术专业教学资源库</w:t>
            </w:r>
          </w:p>
        </w:tc>
        <w:tc>
          <w:tcPr>
            <w:tcW w:w="3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陕西铁路工程职业技术学院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辽宁省交通高等专科学校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2016-02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职业教育信息安全与管理专业教学资源库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常州信息职业技术学院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湖北生物科技职业学院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2016-03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职业教育康复治疗技术专业教学资源库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bCs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宁波卫生职业技术学院</w:t>
            </w:r>
          </w:p>
          <w:p>
            <w:pPr>
              <w:rPr>
                <w:rFonts w:eastAsia="仿宋_GB2312"/>
                <w:bCs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金华职业技术学院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全国卫生职业教育教学指导委员会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2016-04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职业教育移动应用开发专业教学资源库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北京电子科技职业学院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2016-05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职业教育城市轨道交通专业教学资源库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北京交通运输职业学院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2016-06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职业教育机械制造与自动化专业教学资源库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南京工业职业技术学院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陕西工业职业技术学院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2016-07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民族文化传承与创新子库-江南园林文化及造园技艺传承与创新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苏州农业职业技术学院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2016-08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职业教育水环境监测与治理专业教学资源库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杨凌职业技术学院</w:t>
            </w: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南通科技职业学院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重庆水利电力职业技术学院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2016-09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职业教育医学检验技术专业教学资源库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永州职业技术学院</w:t>
            </w:r>
          </w:p>
          <w:p>
            <w:pPr>
              <w:rPr>
                <w:rFonts w:eastAsia="仿宋_GB2312"/>
                <w:bCs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襄阳职业技术学院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沧州医学高等专科学校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2016-10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职业教育动物检疫检验技术专业教学资源库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山东畜牧兽医职业学院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2016-11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职业教育移动商务专业教学资源库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江苏经贸职业技术学院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2016-12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职业教育微电子技术专业教学资源库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重庆城市管理职业学院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江苏信息职业技术学院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苏州工业园区职业技术学院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2016-13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职业教育药学专业教学资源库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重庆医药高等专科学校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盐城卫生职业技术学院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2016-14</w:t>
            </w:r>
          </w:p>
        </w:tc>
        <w:tc>
          <w:tcPr>
            <w:tcW w:w="4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职业教育工业分析技术专业教学资源库</w:t>
            </w:r>
          </w:p>
        </w:tc>
        <w:tc>
          <w:tcPr>
            <w:tcW w:w="3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扬州工业职业技术学院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天津渤海职业技术学院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2016-15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民族文化传承与创新子库-传统手工业（非遗）技艺传习传承与创新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杭州职业技术学院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西泠印社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2016-16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职业教育工程造价专业教学资源库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四川建筑职业技术学院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浙江建设职业技术学院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2016-17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职业教育云计算技术与应用专业教学资源库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山东商业职业技术学院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2016-18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职业教育药剂、药品经营与管理专业教学资源库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上海市医药学校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山东药品食品职业学院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spacing w:val="10"/>
                <w:w w:val="80"/>
                <w:kern w:val="0"/>
                <w:sz w:val="22"/>
                <w:szCs w:val="22"/>
                <w:fitText w:val="3300" w:id="0"/>
              </w:rPr>
              <w:t>全国食品药品职业教育教学指导委员</w:t>
            </w:r>
            <w:r>
              <w:rPr>
                <w:rFonts w:hint="eastAsia" w:eastAsia="仿宋_GB2312"/>
                <w:color w:val="000000"/>
                <w:w w:val="80"/>
                <w:kern w:val="0"/>
                <w:sz w:val="22"/>
                <w:szCs w:val="22"/>
                <w:fitText w:val="3300" w:id="0"/>
              </w:rPr>
              <w:t>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2016-19</w:t>
            </w:r>
          </w:p>
        </w:tc>
        <w:tc>
          <w:tcPr>
            <w:tcW w:w="4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职业教育农业装备应用技术专业教学资源库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黑龙江农业工程职业学院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湖南生物机电职业技术学院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新疆农业职业技术学院</w:t>
            </w:r>
          </w:p>
        </w:tc>
      </w:tr>
    </w:tbl>
    <w:p>
      <w:pPr>
        <w:adjustRightInd w:val="0"/>
        <w:snapToGrid w:val="0"/>
        <w:spacing w:line="312" w:lineRule="auto"/>
      </w:pPr>
      <w:r>
        <w:rPr>
          <w:rFonts w:eastAsia="仿宋"/>
          <w:sz w:val="32"/>
          <w:szCs w:val="32"/>
        </w:rPr>
        <w:t xml:space="preserve"> 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21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E01C0"/>
    <w:rsid w:val="462E01C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2017-01-03T07:42:00Z</dcterms:created>
  <dc:creator>dell</dc:creator>
  <cp:lastModifiedBy>dell</cp:lastModifiedBy>
  <dcterms:modified xsi:type="dcterms:W3CDTF">2017-01-03T07:44:59Z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