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861" w:rsidRDefault="00C16861" w:rsidP="00C16861">
      <w:r>
        <w:rPr>
          <w:rFonts w:eastAsia="黑体"/>
          <w:color w:val="4B4B4B"/>
          <w:shd w:val="clear" w:color="auto" w:fill="FFFFFF"/>
        </w:rPr>
        <w:t>附件</w:t>
      </w:r>
      <w:r>
        <w:rPr>
          <w:rFonts w:eastAsia="黑体"/>
          <w:color w:val="4B4B4B"/>
          <w:shd w:val="clear" w:color="auto" w:fill="FFFFFF"/>
        </w:rPr>
        <w:t>1</w:t>
      </w:r>
    </w:p>
    <w:p w:rsidR="00C16861" w:rsidRDefault="00C16861" w:rsidP="00C16861"/>
    <w:p w:rsidR="00C16861" w:rsidRDefault="00C16861" w:rsidP="00C16861">
      <w:pPr>
        <w:adjustRightInd w:val="0"/>
        <w:snapToGrid w:val="0"/>
        <w:spacing w:line="276" w:lineRule="auto"/>
        <w:jc w:val="center"/>
        <w:rPr>
          <w:rFonts w:ascii="方正小标宋简体" w:eastAsia="方正小标宋简体" w:hAnsi="方正小标宋简体" w:cs="方正小标宋简体" w:hint="eastAsia"/>
          <w:sz w:val="44"/>
          <w:szCs w:val="44"/>
          <w:shd w:val="clear" w:color="auto" w:fill="FFFFFF"/>
        </w:rPr>
      </w:pPr>
      <w:r>
        <w:rPr>
          <w:rFonts w:eastAsia="方正小标宋简体"/>
          <w:sz w:val="44"/>
          <w:szCs w:val="44"/>
          <w:shd w:val="clear" w:color="auto" w:fill="FFFFFF"/>
        </w:rPr>
        <w:t>2023</w:t>
      </w:r>
      <w:r>
        <w:rPr>
          <w:rFonts w:ascii="方正小标宋简体" w:eastAsia="方正小标宋简体" w:hAnsi="方正小标宋简体" w:cs="方正小标宋简体" w:hint="eastAsia"/>
          <w:sz w:val="44"/>
          <w:szCs w:val="44"/>
          <w:shd w:val="clear" w:color="auto" w:fill="FFFFFF"/>
        </w:rPr>
        <w:t>年新时代“百姓学习之星”</w:t>
      </w:r>
      <w:proofErr w:type="gramStart"/>
      <w:r>
        <w:rPr>
          <w:rFonts w:ascii="方正小标宋简体" w:eastAsia="方正小标宋简体" w:hAnsi="方正小标宋简体" w:cs="方正小标宋简体" w:hint="eastAsia"/>
          <w:sz w:val="44"/>
          <w:szCs w:val="44"/>
          <w:shd w:val="clear" w:color="auto" w:fill="FFFFFF"/>
        </w:rPr>
        <w:t>和</w:t>
      </w:r>
      <w:proofErr w:type="gramEnd"/>
    </w:p>
    <w:p w:rsidR="00C16861" w:rsidRDefault="00C16861" w:rsidP="00C16861">
      <w:pPr>
        <w:adjustRightInd w:val="0"/>
        <w:snapToGrid w:val="0"/>
        <w:spacing w:line="276" w:lineRule="auto"/>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sz w:val="44"/>
          <w:szCs w:val="44"/>
          <w:shd w:val="clear" w:color="auto" w:fill="FFFFFF"/>
        </w:rPr>
        <w:t>“终身学习品牌项目”推介有关要求</w:t>
      </w:r>
    </w:p>
    <w:p w:rsidR="00C16861" w:rsidRDefault="00C16861" w:rsidP="00C16861">
      <w:pPr>
        <w:adjustRightInd w:val="0"/>
        <w:snapToGrid w:val="0"/>
        <w:spacing w:line="339" w:lineRule="auto"/>
        <w:ind w:firstLineChars="200" w:firstLine="640"/>
        <w:rPr>
          <w:snapToGrid w:val="0"/>
          <w:kern w:val="0"/>
        </w:rPr>
      </w:pPr>
    </w:p>
    <w:p w:rsidR="00C16861" w:rsidRDefault="00C16861" w:rsidP="00C16861">
      <w:pPr>
        <w:adjustRightInd w:val="0"/>
        <w:snapToGrid w:val="0"/>
        <w:spacing w:line="339" w:lineRule="auto"/>
        <w:ind w:firstLineChars="200" w:firstLine="640"/>
        <w:rPr>
          <w:rFonts w:ascii="黑体" w:eastAsia="黑体" w:hAnsi="黑体" w:cs="黑体" w:hint="eastAsia"/>
          <w:snapToGrid w:val="0"/>
          <w:kern w:val="0"/>
        </w:rPr>
      </w:pPr>
      <w:r>
        <w:rPr>
          <w:rFonts w:ascii="黑体" w:eastAsia="黑体" w:hAnsi="黑体" w:cs="黑体" w:hint="eastAsia"/>
          <w:snapToGrid w:val="0"/>
          <w:kern w:val="0"/>
        </w:rPr>
        <w:t>一、推介对象和条件</w:t>
      </w:r>
    </w:p>
    <w:p w:rsidR="00C16861" w:rsidRDefault="00C16861" w:rsidP="00C16861">
      <w:pPr>
        <w:adjustRightInd w:val="0"/>
        <w:snapToGrid w:val="0"/>
        <w:spacing w:line="339" w:lineRule="auto"/>
        <w:ind w:firstLineChars="200" w:firstLine="243"/>
        <w:rPr>
          <w:rFonts w:ascii="楷体_GB2312" w:eastAsia="楷体_GB2312" w:hAnsi="楷体_GB2312" w:cs="楷体_GB2312" w:hint="eastAsia"/>
          <w:b/>
          <w:bCs/>
          <w:snapToGrid w:val="0"/>
          <w:kern w:val="0"/>
        </w:rPr>
      </w:pPr>
      <w:r>
        <w:rPr>
          <w:rFonts w:ascii="楷体_GB2312" w:eastAsia="楷体_GB2312" w:hAnsi="楷体_GB2312" w:cs="楷体_GB2312" w:hint="eastAsia"/>
          <w:b/>
          <w:bCs/>
          <w:snapToGrid w:val="0"/>
          <w:kern w:val="0"/>
        </w:rPr>
        <w:t>（一）“百姓学习之星”推介对象和条件</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 xml:space="preserve">1. </w:t>
      </w:r>
      <w:r>
        <w:rPr>
          <w:rFonts w:hint="eastAsia"/>
          <w:snapToGrid w:val="0"/>
          <w:kern w:val="0"/>
        </w:rPr>
        <w:t>推介对象</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通过坚持终身学习奋斗成长的励志人物以及长期致力于终身教育领域无私奉献的工作者。重点面向基层员工、社区居民、乡村农民、退役军人</w:t>
      </w:r>
      <w:r>
        <w:rPr>
          <w:snapToGrid w:val="0"/>
          <w:kern w:val="0"/>
          <w:lang/>
        </w:rPr>
        <w:t>,</w:t>
      </w:r>
      <w:r>
        <w:rPr>
          <w:rFonts w:hint="eastAsia"/>
          <w:snapToGrid w:val="0"/>
          <w:kern w:val="0"/>
          <w:lang/>
        </w:rPr>
        <w:t>关注</w:t>
      </w:r>
      <w:r>
        <w:rPr>
          <w:rFonts w:hint="eastAsia"/>
          <w:snapToGrid w:val="0"/>
          <w:kern w:val="0"/>
        </w:rPr>
        <w:t>老年人、残疾人等群体。国籍为中国籍，无不良行为记录。一般情况下</w:t>
      </w:r>
      <w:proofErr w:type="gramStart"/>
      <w:r>
        <w:rPr>
          <w:rFonts w:hint="eastAsia"/>
          <w:snapToGrid w:val="0"/>
          <w:kern w:val="0"/>
        </w:rPr>
        <w:t>不</w:t>
      </w:r>
      <w:proofErr w:type="gramEnd"/>
      <w:r>
        <w:rPr>
          <w:rFonts w:hint="eastAsia"/>
          <w:snapToGrid w:val="0"/>
          <w:kern w:val="0"/>
        </w:rPr>
        <w:t>推介县处级及以上领导干部。</w:t>
      </w:r>
    </w:p>
    <w:p w:rsidR="00C16861" w:rsidRDefault="00C16861" w:rsidP="00C16861">
      <w:pPr>
        <w:numPr>
          <w:ilvl w:val="0"/>
          <w:numId w:val="1"/>
        </w:numPr>
        <w:adjustRightInd w:val="0"/>
        <w:snapToGrid w:val="0"/>
        <w:spacing w:line="339" w:lineRule="auto"/>
        <w:ind w:firstLineChars="200" w:firstLine="640"/>
        <w:rPr>
          <w:snapToGrid w:val="0"/>
          <w:kern w:val="0"/>
        </w:rPr>
      </w:pPr>
      <w:r>
        <w:rPr>
          <w:rFonts w:hint="eastAsia"/>
          <w:snapToGrid w:val="0"/>
          <w:kern w:val="0"/>
        </w:rPr>
        <w:t>推介条件</w:t>
      </w:r>
    </w:p>
    <w:p w:rsidR="00C16861" w:rsidRDefault="00C16861" w:rsidP="00C16861">
      <w:pPr>
        <w:adjustRightInd w:val="0"/>
        <w:snapToGrid w:val="0"/>
        <w:spacing w:line="339" w:lineRule="auto"/>
        <w:ind w:firstLineChars="200" w:firstLine="64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）热爱祖国，坚决拥护中国共产党的领导和社会主义制度，带头学习贯彻习近平新时代中国特色社会主义思想，认真执行党</w:t>
      </w:r>
      <w:r>
        <w:rPr>
          <w:rFonts w:hint="eastAsia"/>
          <w:snapToGrid w:val="0"/>
          <w:kern w:val="0"/>
        </w:rPr>
        <w:t xml:space="preserve"> </w:t>
      </w:r>
      <w:r>
        <w:rPr>
          <w:rFonts w:hint="eastAsia"/>
          <w:snapToGrid w:val="0"/>
          <w:kern w:val="0"/>
        </w:rPr>
        <w:t>的路线方针政策，模范遵守党纪国法，深入学习贯彻党的二十大精神，深刻领悟</w:t>
      </w:r>
      <w:r>
        <w:rPr>
          <w:rFonts w:hint="eastAsia"/>
          <w:snapToGrid w:val="0"/>
          <w:kern w:val="0"/>
          <w:lang w:val="zh-CN"/>
        </w:rPr>
        <w:t>“两个</w:t>
      </w:r>
      <w:r>
        <w:rPr>
          <w:rFonts w:hint="eastAsia"/>
          <w:snapToGrid w:val="0"/>
          <w:kern w:val="0"/>
        </w:rPr>
        <w:t>确立”的决定性意义，增强</w:t>
      </w:r>
      <w:r>
        <w:rPr>
          <w:rFonts w:hint="eastAsia"/>
          <w:snapToGrid w:val="0"/>
          <w:kern w:val="0"/>
          <w:lang w:val="zh-CN"/>
        </w:rPr>
        <w:t>“四</w:t>
      </w:r>
      <w:r>
        <w:rPr>
          <w:rFonts w:hint="eastAsia"/>
          <w:snapToGrid w:val="0"/>
          <w:kern w:val="0"/>
        </w:rPr>
        <w:t>个意识”、坚定</w:t>
      </w:r>
      <w:r>
        <w:rPr>
          <w:rFonts w:hint="eastAsia"/>
          <w:snapToGrid w:val="0"/>
          <w:kern w:val="0"/>
          <w:lang w:val="zh-CN"/>
        </w:rPr>
        <w:t>“四个</w:t>
      </w:r>
      <w:r>
        <w:rPr>
          <w:rFonts w:hint="eastAsia"/>
          <w:snapToGrid w:val="0"/>
          <w:kern w:val="0"/>
        </w:rPr>
        <w:t>自信”、做到</w:t>
      </w:r>
      <w:r>
        <w:rPr>
          <w:rFonts w:hint="eastAsia"/>
          <w:snapToGrid w:val="0"/>
          <w:kern w:val="0"/>
          <w:lang w:val="zh-CN"/>
        </w:rPr>
        <w:t>“两</w:t>
      </w:r>
      <w:r>
        <w:rPr>
          <w:rFonts w:hint="eastAsia"/>
          <w:snapToGrid w:val="0"/>
          <w:kern w:val="0"/>
        </w:rPr>
        <w:t>个维护”。</w:t>
      </w:r>
    </w:p>
    <w:p w:rsidR="00C16861" w:rsidRDefault="00C16861" w:rsidP="00C16861">
      <w:pPr>
        <w:adjustRightInd w:val="0"/>
        <w:snapToGrid w:val="0"/>
        <w:spacing w:line="339" w:lineRule="auto"/>
        <w:ind w:firstLineChars="200" w:firstLine="640"/>
        <w:rPr>
          <w:rFonts w:hint="eastAsia"/>
          <w:snapToGrid w:val="0"/>
          <w:kern w:val="0"/>
        </w:rPr>
      </w:pPr>
      <w:bookmarkStart w:id="0" w:name="bookmark8"/>
      <w:bookmarkEnd w:id="0"/>
      <w:r>
        <w:rPr>
          <w:rFonts w:hint="eastAsia"/>
          <w:snapToGrid w:val="0"/>
          <w:kern w:val="0"/>
        </w:rPr>
        <w:t>（</w:t>
      </w:r>
      <w:r>
        <w:rPr>
          <w:rFonts w:hint="eastAsia"/>
          <w:snapToGrid w:val="0"/>
          <w:kern w:val="0"/>
        </w:rPr>
        <w:t>2</w:t>
      </w:r>
      <w:r>
        <w:rPr>
          <w:rFonts w:hint="eastAsia"/>
          <w:snapToGrid w:val="0"/>
          <w:kern w:val="0"/>
        </w:rPr>
        <w:t>）</w:t>
      </w:r>
      <w:proofErr w:type="gramStart"/>
      <w:r>
        <w:rPr>
          <w:rFonts w:hint="eastAsia"/>
          <w:snapToGrid w:val="0"/>
          <w:kern w:val="0"/>
        </w:rPr>
        <w:t>用习近</w:t>
      </w:r>
      <w:proofErr w:type="gramEnd"/>
      <w:r>
        <w:rPr>
          <w:rFonts w:hint="eastAsia"/>
          <w:snapToGrid w:val="0"/>
          <w:kern w:val="0"/>
        </w:rPr>
        <w:t>平新时代中国特色社会主义思想凝</w:t>
      </w:r>
      <w:proofErr w:type="gramStart"/>
      <w:r>
        <w:rPr>
          <w:rFonts w:hint="eastAsia"/>
          <w:snapToGrid w:val="0"/>
          <w:kern w:val="0"/>
        </w:rPr>
        <w:t>心铸魂</w:t>
      </w:r>
      <w:proofErr w:type="gramEnd"/>
      <w:r>
        <w:rPr>
          <w:rFonts w:hint="eastAsia"/>
          <w:snapToGrid w:val="0"/>
          <w:kern w:val="0"/>
        </w:rPr>
        <w:t>，信念坚定、守正创新。带头</w:t>
      </w:r>
      <w:proofErr w:type="gramStart"/>
      <w:r>
        <w:rPr>
          <w:rFonts w:hint="eastAsia"/>
          <w:snapToGrid w:val="0"/>
          <w:kern w:val="0"/>
        </w:rPr>
        <w:t>践行</w:t>
      </w:r>
      <w:proofErr w:type="gramEnd"/>
      <w:r>
        <w:rPr>
          <w:rFonts w:hint="eastAsia"/>
          <w:snapToGrid w:val="0"/>
          <w:kern w:val="0"/>
        </w:rPr>
        <w:t>社会主义核心价值观，弘扬中华优秀传统文化，在推进文化自信自强，增强中华文明传</w:t>
      </w:r>
      <w:r>
        <w:rPr>
          <w:rFonts w:hint="eastAsia"/>
          <w:snapToGrid w:val="0"/>
          <w:kern w:val="0"/>
        </w:rPr>
        <w:lastRenderedPageBreak/>
        <w:t>播力影响力，铸就社会主义文化新辉煌等方面做出贡献。</w:t>
      </w:r>
    </w:p>
    <w:p w:rsidR="00C16861" w:rsidRDefault="00C16861" w:rsidP="00C16861">
      <w:pPr>
        <w:adjustRightInd w:val="0"/>
        <w:snapToGrid w:val="0"/>
        <w:spacing w:line="339" w:lineRule="auto"/>
        <w:ind w:firstLineChars="200" w:firstLine="640"/>
        <w:rPr>
          <w:rFonts w:hint="eastAsia"/>
          <w:snapToGrid w:val="0"/>
          <w:kern w:val="0"/>
        </w:rPr>
      </w:pPr>
      <w:bookmarkStart w:id="1" w:name="bookmark9"/>
      <w:bookmarkEnd w:id="1"/>
      <w:r>
        <w:rPr>
          <w:rFonts w:hint="eastAsia"/>
          <w:snapToGrid w:val="0"/>
          <w:kern w:val="0"/>
        </w:rPr>
        <w:t>（</w:t>
      </w:r>
      <w:r>
        <w:rPr>
          <w:rFonts w:hint="eastAsia"/>
          <w:snapToGrid w:val="0"/>
          <w:kern w:val="0"/>
        </w:rPr>
        <w:t>3</w:t>
      </w:r>
      <w:r>
        <w:rPr>
          <w:rFonts w:hint="eastAsia"/>
          <w:snapToGrid w:val="0"/>
          <w:kern w:val="0"/>
        </w:rPr>
        <w:t>）脚踏实地坚持终身学习，在推进终身教育体系构建、全面乡村振兴等方面积极作为、无私奉献，在学习与工作、创业、创新、健康生活等方面成效显著，事迹感染力强。</w:t>
      </w:r>
    </w:p>
    <w:p w:rsidR="00C16861" w:rsidRDefault="00C16861" w:rsidP="00C16861">
      <w:pPr>
        <w:adjustRightInd w:val="0"/>
        <w:snapToGrid w:val="0"/>
        <w:spacing w:line="339" w:lineRule="auto"/>
        <w:ind w:firstLineChars="200" w:firstLine="640"/>
        <w:rPr>
          <w:rFonts w:hint="eastAsia"/>
          <w:snapToGrid w:val="0"/>
          <w:kern w:val="0"/>
        </w:rPr>
      </w:pPr>
      <w:bookmarkStart w:id="2" w:name="bookmark10"/>
      <w:bookmarkEnd w:id="2"/>
      <w:r>
        <w:rPr>
          <w:rFonts w:hint="eastAsia"/>
          <w:snapToGrid w:val="0"/>
          <w:kern w:val="0"/>
        </w:rPr>
        <w:t>（</w:t>
      </w:r>
      <w:r>
        <w:rPr>
          <w:rFonts w:hint="eastAsia"/>
          <w:snapToGrid w:val="0"/>
          <w:kern w:val="0"/>
        </w:rPr>
        <w:t>4</w:t>
      </w:r>
      <w:r>
        <w:rPr>
          <w:rFonts w:hint="eastAsia"/>
          <w:snapToGrid w:val="0"/>
          <w:kern w:val="0"/>
        </w:rPr>
        <w:t>）积极带动周围群众广泛参与学习，为全民终身学习发挥模范作用。热心服务百姓，带头做实事、好事，群众认可度高，</w:t>
      </w:r>
      <w:r>
        <w:rPr>
          <w:rFonts w:hint="eastAsia"/>
          <w:snapToGrid w:val="0"/>
          <w:spacing w:val="-6"/>
          <w:kern w:val="0"/>
        </w:rPr>
        <w:t>在单位或当地具有较强的影响力和感召力，能起到示范带头作</w:t>
      </w:r>
      <w:r>
        <w:rPr>
          <w:rFonts w:hint="eastAsia"/>
          <w:snapToGrid w:val="0"/>
          <w:kern w:val="0"/>
        </w:rPr>
        <w:t>用。</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w:t>
      </w:r>
      <w:r>
        <w:rPr>
          <w:rFonts w:hint="eastAsia"/>
          <w:snapToGrid w:val="0"/>
          <w:kern w:val="0"/>
        </w:rPr>
        <w:t>5</w:t>
      </w:r>
      <w:r>
        <w:rPr>
          <w:rFonts w:hint="eastAsia"/>
          <w:snapToGrid w:val="0"/>
          <w:kern w:val="0"/>
        </w:rPr>
        <w:t>）</w:t>
      </w:r>
      <w:proofErr w:type="gramStart"/>
      <w:r>
        <w:rPr>
          <w:rFonts w:hint="eastAsia"/>
          <w:snapToGrid w:val="0"/>
          <w:kern w:val="0"/>
        </w:rPr>
        <w:t>往年已</w:t>
      </w:r>
      <w:proofErr w:type="gramEnd"/>
      <w:r>
        <w:rPr>
          <w:rFonts w:hint="eastAsia"/>
          <w:snapToGrid w:val="0"/>
          <w:kern w:val="0"/>
        </w:rPr>
        <w:t>被推介过的“百姓学习之星”，今年不再推介。</w:t>
      </w:r>
    </w:p>
    <w:p w:rsidR="00C16861" w:rsidRDefault="00C16861" w:rsidP="00C16861">
      <w:pPr>
        <w:adjustRightInd w:val="0"/>
        <w:snapToGrid w:val="0"/>
        <w:spacing w:line="339" w:lineRule="auto"/>
        <w:ind w:firstLineChars="200" w:firstLine="243"/>
        <w:rPr>
          <w:rFonts w:ascii="楷体_GB2312" w:eastAsia="楷体_GB2312" w:hAnsi="楷体_GB2312" w:cs="楷体_GB2312" w:hint="eastAsia"/>
          <w:b/>
          <w:bCs/>
          <w:snapToGrid w:val="0"/>
          <w:kern w:val="0"/>
        </w:rPr>
      </w:pPr>
      <w:r>
        <w:rPr>
          <w:rFonts w:ascii="楷体_GB2312" w:eastAsia="楷体_GB2312" w:hAnsi="楷体_GB2312" w:cs="楷体_GB2312" w:hint="eastAsia"/>
          <w:b/>
          <w:bCs/>
          <w:snapToGrid w:val="0"/>
          <w:kern w:val="0"/>
        </w:rPr>
        <w:t>（二）“终身学习品牌项目”征集推介范围和条件</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 xml:space="preserve">1. </w:t>
      </w:r>
      <w:r>
        <w:rPr>
          <w:rFonts w:hint="eastAsia"/>
          <w:snapToGrid w:val="0"/>
          <w:kern w:val="0"/>
        </w:rPr>
        <w:t>征集范围</w:t>
      </w:r>
    </w:p>
    <w:p w:rsidR="00C16861" w:rsidRDefault="00C16861" w:rsidP="00C16861">
      <w:pPr>
        <w:adjustRightInd w:val="0"/>
        <w:snapToGrid w:val="0"/>
        <w:spacing w:line="339" w:lineRule="auto"/>
        <w:ind w:firstLineChars="200" w:firstLine="640"/>
        <w:rPr>
          <w:rFonts w:hint="eastAsia"/>
          <w:snapToGrid w:val="0"/>
          <w:kern w:val="0"/>
        </w:rPr>
      </w:pPr>
      <w:r>
        <w:rPr>
          <w:rFonts w:hint="eastAsia"/>
          <w:snapToGrid w:val="0"/>
          <w:kern w:val="0"/>
        </w:rPr>
        <w:t>在我国境内依法注册或登记的企业、事业单位、机关、社会组织及其他组织依法依规开展的终身学习项目，其实施主体在</w:t>
      </w:r>
      <w:r>
        <w:rPr>
          <w:rFonts w:hint="eastAsia"/>
          <w:snapToGrid w:val="0"/>
          <w:kern w:val="0"/>
          <w:lang w:val="zh-CN"/>
        </w:rPr>
        <w:t>“国</w:t>
      </w:r>
      <w:r>
        <w:rPr>
          <w:rFonts w:hint="eastAsia"/>
          <w:snapToGrid w:val="0"/>
          <w:kern w:val="0"/>
        </w:rPr>
        <w:t>家企业信用信息公示系统”或</w:t>
      </w:r>
      <w:r>
        <w:rPr>
          <w:rFonts w:hint="eastAsia"/>
          <w:snapToGrid w:val="0"/>
          <w:kern w:val="0"/>
          <w:lang w:val="zh-CN"/>
        </w:rPr>
        <w:t>“信用</w:t>
      </w:r>
      <w:r>
        <w:rPr>
          <w:rFonts w:hint="eastAsia"/>
          <w:snapToGrid w:val="0"/>
          <w:kern w:val="0"/>
        </w:rPr>
        <w:t>中国”中无不良记录。</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 xml:space="preserve">2. </w:t>
      </w:r>
      <w:r>
        <w:rPr>
          <w:rFonts w:hint="eastAsia"/>
          <w:snapToGrid w:val="0"/>
          <w:kern w:val="0"/>
        </w:rPr>
        <w:t>推介条件</w:t>
      </w:r>
    </w:p>
    <w:p w:rsidR="00C16861" w:rsidRDefault="00C16861" w:rsidP="00C16861">
      <w:pPr>
        <w:adjustRightInd w:val="0"/>
        <w:snapToGrid w:val="0"/>
        <w:spacing w:line="339" w:lineRule="auto"/>
        <w:ind w:firstLineChars="200" w:firstLine="64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）高举中国特色社会主义伟大旗帜，充分体现党的二十大精神，符合党的路线方针政策，在贯彻新发展理念、构建新发展格局、推动高质量发展、推进中国式现代化建设等方面具有引领作用。</w:t>
      </w:r>
    </w:p>
    <w:p w:rsidR="00C16861" w:rsidRDefault="00C16861" w:rsidP="00C16861">
      <w:pPr>
        <w:adjustRightInd w:val="0"/>
        <w:snapToGrid w:val="0"/>
        <w:spacing w:line="339" w:lineRule="auto"/>
        <w:ind w:firstLineChars="200" w:firstLine="640"/>
        <w:rPr>
          <w:rFonts w:hint="eastAsia"/>
          <w:snapToGrid w:val="0"/>
          <w:kern w:val="0"/>
        </w:rPr>
      </w:pPr>
      <w:bookmarkStart w:id="3" w:name="bookmark12"/>
      <w:bookmarkEnd w:id="3"/>
      <w:r>
        <w:rPr>
          <w:rFonts w:hint="eastAsia"/>
          <w:snapToGrid w:val="0"/>
          <w:kern w:val="0"/>
        </w:rPr>
        <w:t>（</w:t>
      </w:r>
      <w:r>
        <w:rPr>
          <w:rFonts w:hint="eastAsia"/>
          <w:snapToGrid w:val="0"/>
          <w:kern w:val="0"/>
        </w:rPr>
        <w:t>2</w:t>
      </w:r>
      <w:r>
        <w:rPr>
          <w:rFonts w:hint="eastAsia"/>
          <w:snapToGrid w:val="0"/>
          <w:kern w:val="0"/>
        </w:rPr>
        <w:t>）符合新时代精神文明建设要求，创建人人皆学、处处能学、时时可学的学习场景，积极响应学习者数字化学</w:t>
      </w:r>
      <w:r>
        <w:rPr>
          <w:rFonts w:hint="eastAsia"/>
          <w:snapToGrid w:val="0"/>
          <w:kern w:val="0"/>
        </w:rPr>
        <w:lastRenderedPageBreak/>
        <w:t>习需求，能满足当地群众阅读需求，在助力学习型社会建设、全面推进乡村振兴等方面有引领作用。</w:t>
      </w:r>
    </w:p>
    <w:p w:rsidR="00C16861" w:rsidRDefault="00C16861" w:rsidP="00C16861">
      <w:pPr>
        <w:adjustRightInd w:val="0"/>
        <w:snapToGrid w:val="0"/>
        <w:spacing w:line="339" w:lineRule="auto"/>
        <w:ind w:firstLineChars="200" w:firstLine="640"/>
        <w:rPr>
          <w:rFonts w:hint="eastAsia"/>
          <w:snapToGrid w:val="0"/>
          <w:kern w:val="0"/>
        </w:rPr>
      </w:pPr>
      <w:bookmarkStart w:id="4" w:name="bookmark13"/>
      <w:bookmarkEnd w:id="4"/>
      <w:r>
        <w:rPr>
          <w:rFonts w:hint="eastAsia"/>
          <w:snapToGrid w:val="0"/>
          <w:kern w:val="0"/>
        </w:rPr>
        <w:t>（</w:t>
      </w:r>
      <w:r>
        <w:rPr>
          <w:rFonts w:hint="eastAsia"/>
          <w:snapToGrid w:val="0"/>
          <w:kern w:val="0"/>
        </w:rPr>
        <w:t>3</w:t>
      </w:r>
      <w:r>
        <w:rPr>
          <w:rFonts w:hint="eastAsia"/>
          <w:snapToGrid w:val="0"/>
          <w:kern w:val="0"/>
        </w:rPr>
        <w:t>）有具体的项目名称、活动内容与形式、具体措施与保障，取得的成效与影响等。不以单位或院校名称上报。</w:t>
      </w:r>
    </w:p>
    <w:p w:rsidR="00C16861" w:rsidRDefault="00C16861" w:rsidP="00C16861">
      <w:pPr>
        <w:adjustRightInd w:val="0"/>
        <w:snapToGrid w:val="0"/>
        <w:spacing w:line="339" w:lineRule="auto"/>
        <w:ind w:firstLineChars="200" w:firstLine="640"/>
        <w:rPr>
          <w:rFonts w:hint="eastAsia"/>
          <w:snapToGrid w:val="0"/>
          <w:kern w:val="0"/>
        </w:rPr>
      </w:pPr>
      <w:bookmarkStart w:id="5" w:name="bookmark14"/>
      <w:bookmarkEnd w:id="5"/>
      <w:r>
        <w:rPr>
          <w:rFonts w:hint="eastAsia"/>
          <w:snapToGrid w:val="0"/>
          <w:kern w:val="0"/>
        </w:rPr>
        <w:t>（</w:t>
      </w:r>
      <w:r>
        <w:rPr>
          <w:rFonts w:hint="eastAsia"/>
          <w:snapToGrid w:val="0"/>
          <w:kern w:val="0"/>
        </w:rPr>
        <w:t>4</w:t>
      </w:r>
      <w:r>
        <w:rPr>
          <w:rFonts w:hint="eastAsia"/>
          <w:snapToGrid w:val="0"/>
          <w:kern w:val="0"/>
        </w:rPr>
        <w:t>）活动组织有计划，开展形式多样，参与方式便捷。学习场所相对稳定，经费有保障。拥有一支素质高，热心服务的专家、教师和管理服务队伍或志愿者队伍。</w:t>
      </w:r>
    </w:p>
    <w:p w:rsidR="00C16861" w:rsidRDefault="00C16861" w:rsidP="00C16861">
      <w:pPr>
        <w:adjustRightInd w:val="0"/>
        <w:snapToGrid w:val="0"/>
        <w:spacing w:line="339" w:lineRule="auto"/>
        <w:ind w:firstLineChars="200" w:firstLine="640"/>
        <w:rPr>
          <w:rFonts w:hint="eastAsia"/>
          <w:snapToGrid w:val="0"/>
          <w:kern w:val="0"/>
        </w:rPr>
      </w:pPr>
      <w:bookmarkStart w:id="6" w:name="bookmark15"/>
      <w:bookmarkEnd w:id="6"/>
      <w:r>
        <w:rPr>
          <w:rFonts w:hint="eastAsia"/>
          <w:snapToGrid w:val="0"/>
          <w:kern w:val="0"/>
        </w:rPr>
        <w:t>（</w:t>
      </w:r>
      <w:r>
        <w:rPr>
          <w:rFonts w:hint="eastAsia"/>
          <w:snapToGrid w:val="0"/>
          <w:kern w:val="0"/>
        </w:rPr>
        <w:t>5</w:t>
      </w:r>
      <w:r>
        <w:rPr>
          <w:rFonts w:hint="eastAsia"/>
          <w:snapToGrid w:val="0"/>
          <w:kern w:val="0"/>
        </w:rPr>
        <w:t>）定位清晰、资源丰富、目标明确、设计科学、特色鲜明、面向社会、示范性强。持续为广大群众提供终身学习服务，具有一定学习规模。学习内容符合国家法律法规、政策和地方有关要求。优秀工作案例、项目启动或创建时间应不少于两年。参与学习人数每年不少于</w:t>
      </w:r>
      <w:r>
        <w:rPr>
          <w:rFonts w:hint="eastAsia"/>
          <w:snapToGrid w:val="0"/>
          <w:kern w:val="0"/>
        </w:rPr>
        <w:t>1000</w:t>
      </w:r>
      <w:r>
        <w:rPr>
          <w:rFonts w:hint="eastAsia"/>
          <w:snapToGrid w:val="0"/>
          <w:kern w:val="0"/>
        </w:rPr>
        <w:t>人次（线下）或</w:t>
      </w:r>
      <w:r>
        <w:rPr>
          <w:rFonts w:hint="eastAsia"/>
          <w:snapToGrid w:val="0"/>
          <w:kern w:val="0"/>
        </w:rPr>
        <w:t>3000</w:t>
      </w:r>
      <w:r>
        <w:rPr>
          <w:rFonts w:hint="eastAsia"/>
          <w:snapToGrid w:val="0"/>
          <w:kern w:val="0"/>
        </w:rPr>
        <w:t>人次（线上）。</w:t>
      </w:r>
    </w:p>
    <w:p w:rsidR="00C16861" w:rsidRDefault="00C16861" w:rsidP="00C16861">
      <w:pPr>
        <w:adjustRightInd w:val="0"/>
        <w:snapToGrid w:val="0"/>
        <w:spacing w:line="339" w:lineRule="auto"/>
        <w:ind w:firstLineChars="200" w:firstLine="640"/>
        <w:rPr>
          <w:snapToGrid w:val="0"/>
          <w:spacing w:val="-11"/>
          <w:kern w:val="0"/>
        </w:rPr>
      </w:pPr>
      <w:r>
        <w:rPr>
          <w:rFonts w:hint="eastAsia"/>
          <w:snapToGrid w:val="0"/>
          <w:kern w:val="0"/>
        </w:rPr>
        <w:t>（</w:t>
      </w:r>
      <w:r>
        <w:rPr>
          <w:rFonts w:hint="eastAsia"/>
          <w:snapToGrid w:val="0"/>
          <w:kern w:val="0"/>
        </w:rPr>
        <w:t>6</w:t>
      </w:r>
      <w:r>
        <w:rPr>
          <w:rFonts w:hint="eastAsia"/>
          <w:snapToGrid w:val="0"/>
          <w:kern w:val="0"/>
        </w:rPr>
        <w:t>）</w:t>
      </w:r>
      <w:proofErr w:type="gramStart"/>
      <w:r>
        <w:rPr>
          <w:rFonts w:hint="eastAsia"/>
          <w:snapToGrid w:val="0"/>
          <w:kern w:val="0"/>
        </w:rPr>
        <w:t>往年已</w:t>
      </w:r>
      <w:proofErr w:type="gramEnd"/>
      <w:r>
        <w:rPr>
          <w:rFonts w:hint="eastAsia"/>
          <w:snapToGrid w:val="0"/>
          <w:spacing w:val="-11"/>
          <w:kern w:val="0"/>
        </w:rPr>
        <w:t>推介过的“终身学习品牌项目”，今年不再推介。</w:t>
      </w:r>
    </w:p>
    <w:p w:rsidR="00C16861" w:rsidRDefault="00C16861" w:rsidP="00C16861">
      <w:pPr>
        <w:adjustRightInd w:val="0"/>
        <w:snapToGrid w:val="0"/>
        <w:spacing w:line="339" w:lineRule="auto"/>
        <w:ind w:firstLineChars="200" w:firstLine="640"/>
        <w:rPr>
          <w:rFonts w:ascii="黑体" w:eastAsia="黑体" w:hAnsi="黑体" w:cs="黑体" w:hint="eastAsia"/>
          <w:snapToGrid w:val="0"/>
          <w:kern w:val="0"/>
        </w:rPr>
      </w:pPr>
      <w:r>
        <w:rPr>
          <w:rFonts w:ascii="黑体" w:eastAsia="黑体" w:hAnsi="黑体" w:cs="黑体" w:hint="eastAsia"/>
          <w:snapToGrid w:val="0"/>
          <w:kern w:val="0"/>
        </w:rPr>
        <w:t>二、推介方式</w:t>
      </w:r>
    </w:p>
    <w:p w:rsidR="00C16861" w:rsidRDefault="00C16861" w:rsidP="00C16861">
      <w:pPr>
        <w:adjustRightInd w:val="0"/>
        <w:snapToGrid w:val="0"/>
        <w:spacing w:line="339" w:lineRule="auto"/>
        <w:ind w:firstLineChars="200" w:firstLine="243"/>
        <w:rPr>
          <w:snapToGrid w:val="0"/>
          <w:kern w:val="0"/>
        </w:rPr>
      </w:pPr>
      <w:r>
        <w:rPr>
          <w:rFonts w:ascii="楷体_GB2312" w:eastAsia="楷体_GB2312" w:hAnsi="楷体_GB2312" w:cs="楷体_GB2312" w:hint="eastAsia"/>
          <w:b/>
          <w:bCs/>
          <w:snapToGrid w:val="0"/>
          <w:kern w:val="0"/>
        </w:rPr>
        <w:t>（一）推介名额。</w:t>
      </w:r>
      <w:r>
        <w:rPr>
          <w:snapToGrid w:val="0"/>
          <w:kern w:val="0"/>
        </w:rPr>
        <w:t>各市（区）可根据实际情况推介</w:t>
      </w:r>
      <w:r>
        <w:rPr>
          <w:snapToGrid w:val="0"/>
          <w:kern w:val="0"/>
        </w:rPr>
        <w:t>5</w:t>
      </w:r>
      <w:r>
        <w:rPr>
          <w:rFonts w:hint="eastAsia"/>
          <w:snapToGrid w:val="0"/>
          <w:kern w:val="0"/>
        </w:rPr>
        <w:t>—</w:t>
      </w:r>
      <w:r>
        <w:rPr>
          <w:snapToGrid w:val="0"/>
          <w:kern w:val="0"/>
        </w:rPr>
        <w:t>8</w:t>
      </w:r>
      <w:r>
        <w:rPr>
          <w:snapToGrid w:val="0"/>
          <w:kern w:val="0"/>
        </w:rPr>
        <w:t>名</w:t>
      </w:r>
      <w:r>
        <w:rPr>
          <w:snapToGrid w:val="0"/>
          <w:kern w:val="0"/>
        </w:rPr>
        <w:t>“</w:t>
      </w:r>
      <w:r>
        <w:rPr>
          <w:snapToGrid w:val="0"/>
          <w:kern w:val="0"/>
        </w:rPr>
        <w:t>百姓学习之星</w:t>
      </w:r>
      <w:r>
        <w:rPr>
          <w:snapToGrid w:val="0"/>
          <w:kern w:val="0"/>
        </w:rPr>
        <w:t>”</w:t>
      </w:r>
      <w:r>
        <w:rPr>
          <w:snapToGrid w:val="0"/>
          <w:kern w:val="0"/>
        </w:rPr>
        <w:t>（含</w:t>
      </w:r>
      <w:r>
        <w:rPr>
          <w:snapToGrid w:val="0"/>
          <w:kern w:val="0"/>
        </w:rPr>
        <w:t>1</w:t>
      </w:r>
      <w:r>
        <w:rPr>
          <w:snapToGrid w:val="0"/>
          <w:kern w:val="0"/>
        </w:rPr>
        <w:t>名</w:t>
      </w:r>
      <w:r>
        <w:rPr>
          <w:snapToGrid w:val="0"/>
          <w:kern w:val="0"/>
        </w:rPr>
        <w:t>“</w:t>
      </w:r>
      <w:r>
        <w:rPr>
          <w:snapToGrid w:val="0"/>
          <w:kern w:val="0"/>
        </w:rPr>
        <w:t>事迹特别感人的百姓学习之星</w:t>
      </w:r>
      <w:r>
        <w:rPr>
          <w:snapToGrid w:val="0"/>
          <w:kern w:val="0"/>
        </w:rPr>
        <w:t>”</w:t>
      </w:r>
      <w:r>
        <w:rPr>
          <w:snapToGrid w:val="0"/>
          <w:kern w:val="0"/>
        </w:rPr>
        <w:t>）和</w:t>
      </w:r>
      <w:r>
        <w:rPr>
          <w:snapToGrid w:val="0"/>
          <w:kern w:val="0"/>
        </w:rPr>
        <w:t>2</w:t>
      </w:r>
      <w:r>
        <w:rPr>
          <w:rFonts w:hint="eastAsia"/>
          <w:snapToGrid w:val="0"/>
          <w:kern w:val="0"/>
        </w:rPr>
        <w:t>—</w:t>
      </w:r>
      <w:r>
        <w:rPr>
          <w:snapToGrid w:val="0"/>
          <w:kern w:val="0"/>
        </w:rPr>
        <w:t>3</w:t>
      </w:r>
      <w:r>
        <w:rPr>
          <w:snapToGrid w:val="0"/>
          <w:kern w:val="0"/>
        </w:rPr>
        <w:t>个</w:t>
      </w:r>
      <w:r>
        <w:rPr>
          <w:snapToGrid w:val="0"/>
          <w:kern w:val="0"/>
        </w:rPr>
        <w:t>“</w:t>
      </w:r>
      <w:r>
        <w:rPr>
          <w:snapToGrid w:val="0"/>
          <w:kern w:val="0"/>
        </w:rPr>
        <w:t>终身学习品牌项目</w:t>
      </w:r>
      <w:r>
        <w:rPr>
          <w:snapToGrid w:val="0"/>
          <w:kern w:val="0"/>
        </w:rPr>
        <w:t>”</w:t>
      </w:r>
      <w:r>
        <w:rPr>
          <w:snapToGrid w:val="0"/>
          <w:kern w:val="0"/>
        </w:rPr>
        <w:t>（含</w:t>
      </w:r>
      <w:r>
        <w:rPr>
          <w:snapToGrid w:val="0"/>
          <w:kern w:val="0"/>
        </w:rPr>
        <w:t>1</w:t>
      </w:r>
      <w:r>
        <w:rPr>
          <w:snapToGrid w:val="0"/>
          <w:kern w:val="0"/>
        </w:rPr>
        <w:t>个</w:t>
      </w:r>
      <w:r>
        <w:rPr>
          <w:snapToGrid w:val="0"/>
          <w:kern w:val="0"/>
        </w:rPr>
        <w:t>“</w:t>
      </w:r>
      <w:r>
        <w:rPr>
          <w:snapToGrid w:val="0"/>
          <w:kern w:val="0"/>
        </w:rPr>
        <w:t>事迹特别感人的终身学习品牌项目</w:t>
      </w:r>
      <w:r>
        <w:rPr>
          <w:snapToGrid w:val="0"/>
          <w:kern w:val="0"/>
        </w:rPr>
        <w:t>”</w:t>
      </w:r>
      <w:r>
        <w:rPr>
          <w:snapToGrid w:val="0"/>
          <w:kern w:val="0"/>
        </w:rPr>
        <w:t>），其他单位可推介</w:t>
      </w:r>
      <w:r>
        <w:rPr>
          <w:snapToGrid w:val="0"/>
          <w:kern w:val="0"/>
        </w:rPr>
        <w:t>“</w:t>
      </w:r>
      <w:r>
        <w:rPr>
          <w:snapToGrid w:val="0"/>
          <w:kern w:val="0"/>
        </w:rPr>
        <w:t>百姓学习之星</w:t>
      </w:r>
      <w:r>
        <w:rPr>
          <w:snapToGrid w:val="0"/>
          <w:kern w:val="0"/>
        </w:rPr>
        <w:t>”1</w:t>
      </w:r>
      <w:r>
        <w:rPr>
          <w:snapToGrid w:val="0"/>
          <w:kern w:val="0"/>
        </w:rPr>
        <w:t>名和</w:t>
      </w:r>
      <w:r>
        <w:rPr>
          <w:snapToGrid w:val="0"/>
          <w:kern w:val="0"/>
        </w:rPr>
        <w:t>“</w:t>
      </w:r>
      <w:r>
        <w:rPr>
          <w:snapToGrid w:val="0"/>
          <w:kern w:val="0"/>
        </w:rPr>
        <w:t>终身学习品牌项目</w:t>
      </w:r>
      <w:r>
        <w:rPr>
          <w:snapToGrid w:val="0"/>
          <w:kern w:val="0"/>
        </w:rPr>
        <w:t>”1</w:t>
      </w:r>
      <w:r>
        <w:rPr>
          <w:snapToGrid w:val="0"/>
          <w:kern w:val="0"/>
        </w:rPr>
        <w:t>个。</w:t>
      </w:r>
    </w:p>
    <w:p w:rsidR="00C16861" w:rsidRDefault="00C16861" w:rsidP="00C16861">
      <w:pPr>
        <w:adjustRightInd w:val="0"/>
        <w:snapToGrid w:val="0"/>
        <w:spacing w:line="339" w:lineRule="auto"/>
        <w:ind w:firstLineChars="200" w:firstLine="243"/>
        <w:rPr>
          <w:rFonts w:ascii="楷体_GB2312" w:eastAsia="楷体_GB2312" w:hAnsi="楷体_GB2312" w:cs="楷体_GB2312" w:hint="eastAsia"/>
          <w:b/>
          <w:bCs/>
          <w:snapToGrid w:val="0"/>
          <w:kern w:val="0"/>
        </w:rPr>
      </w:pPr>
      <w:r>
        <w:rPr>
          <w:rFonts w:ascii="楷体_GB2312" w:eastAsia="楷体_GB2312" w:hAnsi="楷体_GB2312" w:cs="楷体_GB2312" w:hint="eastAsia"/>
          <w:b/>
          <w:bCs/>
          <w:snapToGrid w:val="0"/>
          <w:kern w:val="0"/>
        </w:rPr>
        <w:t>（二）推介工作流程</w:t>
      </w:r>
    </w:p>
    <w:p w:rsidR="00C16861" w:rsidRDefault="00C16861" w:rsidP="00C16861">
      <w:pPr>
        <w:adjustRightInd w:val="0"/>
        <w:snapToGrid w:val="0"/>
        <w:spacing w:line="339" w:lineRule="auto"/>
        <w:ind w:firstLineChars="200" w:firstLine="640"/>
        <w:rPr>
          <w:snapToGrid w:val="0"/>
          <w:kern w:val="0"/>
        </w:rPr>
      </w:pPr>
      <w:bookmarkStart w:id="7" w:name="_GoBack"/>
      <w:bookmarkEnd w:id="7"/>
      <w:r>
        <w:rPr>
          <w:rFonts w:hint="eastAsia"/>
          <w:snapToGrid w:val="0"/>
          <w:kern w:val="0"/>
        </w:rPr>
        <w:t xml:space="preserve">1. </w:t>
      </w:r>
      <w:r>
        <w:rPr>
          <w:rFonts w:hint="eastAsia"/>
          <w:snapToGrid w:val="0"/>
          <w:kern w:val="0"/>
        </w:rPr>
        <w:t>民主推荐。各社区、乡村、学校、企业、事业等单位</w:t>
      </w:r>
      <w:r>
        <w:rPr>
          <w:rFonts w:hint="eastAsia"/>
          <w:snapToGrid w:val="0"/>
          <w:kern w:val="0"/>
        </w:rPr>
        <w:lastRenderedPageBreak/>
        <w:t>按照推介条件，自下而上进行推荐，县（区）教育局研究或县（区）教育局与有关部门协商，综合统筹后确定推荐人选及品牌项目名单，对确定的推荐人选和项目，认真填写推介意见等内容。</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 xml:space="preserve">2. </w:t>
      </w:r>
      <w:r>
        <w:rPr>
          <w:rFonts w:hint="eastAsia"/>
          <w:snapToGrid w:val="0"/>
          <w:kern w:val="0"/>
        </w:rPr>
        <w:t>市（区）初评。市（区）教育局对所属县（区）教育局和单位推荐人选和项目进行初评，按要求公示后报送推介材料。</w:t>
      </w:r>
    </w:p>
    <w:p w:rsidR="00C16861" w:rsidRDefault="00C16861" w:rsidP="00C16861">
      <w:pPr>
        <w:adjustRightInd w:val="0"/>
        <w:snapToGrid w:val="0"/>
        <w:spacing w:line="339" w:lineRule="auto"/>
        <w:ind w:firstLineChars="200" w:firstLine="640"/>
        <w:rPr>
          <w:snapToGrid w:val="0"/>
          <w:kern w:val="0"/>
        </w:rPr>
      </w:pPr>
      <w:r>
        <w:rPr>
          <w:rFonts w:hint="eastAsia"/>
          <w:snapToGrid w:val="0"/>
          <w:kern w:val="0"/>
        </w:rPr>
        <w:t>高等学校、省属中职学校、省成人继续教育社区教育培训基地对推荐人选和项目进行初评、公示后，推介材料由法人单位具名报送。</w:t>
      </w:r>
    </w:p>
    <w:p w:rsidR="00C16861" w:rsidRDefault="00C16861" w:rsidP="00C16861">
      <w:pPr>
        <w:numPr>
          <w:ilvl w:val="0"/>
          <w:numId w:val="1"/>
        </w:numPr>
        <w:adjustRightInd w:val="0"/>
        <w:snapToGrid w:val="0"/>
        <w:spacing w:line="339" w:lineRule="auto"/>
        <w:ind w:firstLineChars="200" w:firstLine="640"/>
        <w:rPr>
          <w:snapToGrid w:val="0"/>
          <w:kern w:val="0"/>
        </w:rPr>
      </w:pPr>
      <w:r>
        <w:rPr>
          <w:rFonts w:hint="eastAsia"/>
          <w:snapToGrid w:val="0"/>
          <w:kern w:val="0"/>
        </w:rPr>
        <w:t>专家评议。省教育厅组织专家进行评议，提出</w:t>
      </w:r>
      <w:r>
        <w:rPr>
          <w:rFonts w:hint="eastAsia"/>
          <w:snapToGrid w:val="0"/>
          <w:kern w:val="0"/>
        </w:rPr>
        <w:t>2023</w:t>
      </w:r>
      <w:r>
        <w:rPr>
          <w:rFonts w:hint="eastAsia"/>
          <w:snapToGrid w:val="0"/>
          <w:kern w:val="0"/>
        </w:rPr>
        <w:t>年拟</w:t>
      </w:r>
      <w:r>
        <w:rPr>
          <w:rFonts w:hint="eastAsia"/>
          <w:snapToGrid w:val="0"/>
          <w:spacing w:val="-11"/>
          <w:kern w:val="0"/>
        </w:rPr>
        <w:t>推介的省级新时代“百姓学习之星”和“终身学习品牌项目”名</w:t>
      </w:r>
      <w:r>
        <w:rPr>
          <w:rFonts w:hint="eastAsia"/>
          <w:snapToGrid w:val="0"/>
          <w:kern w:val="0"/>
        </w:rPr>
        <w:t>单。</w:t>
      </w:r>
    </w:p>
    <w:p w:rsidR="00C16861" w:rsidRDefault="00C16861" w:rsidP="00C16861">
      <w:pPr>
        <w:numPr>
          <w:ilvl w:val="0"/>
          <w:numId w:val="1"/>
        </w:numPr>
        <w:adjustRightInd w:val="0"/>
        <w:snapToGrid w:val="0"/>
        <w:spacing w:line="339" w:lineRule="auto"/>
        <w:ind w:firstLineChars="200" w:firstLine="640"/>
        <w:rPr>
          <w:snapToGrid w:val="0"/>
          <w:kern w:val="0"/>
        </w:rPr>
      </w:pPr>
      <w:r>
        <w:rPr>
          <w:rFonts w:hint="eastAsia"/>
          <w:snapToGrid w:val="0"/>
          <w:kern w:val="0"/>
        </w:rPr>
        <w:t>网上公示。省教育厅研究确定</w:t>
      </w:r>
      <w:r>
        <w:rPr>
          <w:rFonts w:hint="eastAsia"/>
          <w:snapToGrid w:val="0"/>
          <w:kern w:val="0"/>
        </w:rPr>
        <w:t>2023</w:t>
      </w:r>
      <w:r>
        <w:rPr>
          <w:rFonts w:hint="eastAsia"/>
          <w:snapToGrid w:val="0"/>
          <w:kern w:val="0"/>
        </w:rPr>
        <w:t>年拟推介的省级新时代“百姓学习之星”和“终身学习品牌项目”名单并在厅门户网站进行公示，公示期满无异议的，予以推介。</w:t>
      </w:r>
    </w:p>
    <w:p w:rsidR="00C16861" w:rsidRDefault="00C16861" w:rsidP="00C16861">
      <w:pPr>
        <w:numPr>
          <w:ilvl w:val="0"/>
          <w:numId w:val="1"/>
        </w:numPr>
        <w:adjustRightInd w:val="0"/>
        <w:snapToGrid w:val="0"/>
        <w:spacing w:line="339" w:lineRule="auto"/>
        <w:ind w:firstLineChars="200" w:firstLine="640"/>
        <w:rPr>
          <w:rFonts w:hint="eastAsia"/>
          <w:snapToGrid w:val="0"/>
          <w:kern w:val="0"/>
        </w:rPr>
      </w:pPr>
      <w:r>
        <w:rPr>
          <w:rFonts w:hint="eastAsia"/>
          <w:snapToGrid w:val="0"/>
          <w:kern w:val="0"/>
        </w:rPr>
        <w:t>推介展示。省教育厅印发通知公布省级新时代“百姓学习之星”和“终身学习品牌项目”推介名单，并在</w:t>
      </w:r>
      <w:r>
        <w:rPr>
          <w:rFonts w:hint="eastAsia"/>
          <w:snapToGrid w:val="0"/>
          <w:kern w:val="0"/>
        </w:rPr>
        <w:t>2023</w:t>
      </w:r>
      <w:r>
        <w:rPr>
          <w:rFonts w:hint="eastAsia"/>
          <w:snapToGrid w:val="0"/>
          <w:kern w:val="0"/>
        </w:rPr>
        <w:t>年全民终身学习活动周期间集中进行宣传展示。从中推荐</w:t>
      </w:r>
      <w:r>
        <w:rPr>
          <w:rFonts w:hint="eastAsia"/>
          <w:snapToGrid w:val="0"/>
          <w:kern w:val="0"/>
        </w:rPr>
        <w:t>5</w:t>
      </w:r>
      <w:r>
        <w:rPr>
          <w:rFonts w:hint="eastAsia"/>
          <w:snapToGrid w:val="0"/>
          <w:kern w:val="0"/>
        </w:rPr>
        <w:t>名新时代“百姓学习之星”和</w:t>
      </w:r>
      <w:r>
        <w:rPr>
          <w:rFonts w:hint="eastAsia"/>
          <w:snapToGrid w:val="0"/>
          <w:kern w:val="0"/>
        </w:rPr>
        <w:t>5</w:t>
      </w:r>
      <w:r>
        <w:rPr>
          <w:rFonts w:hint="eastAsia"/>
          <w:snapToGrid w:val="0"/>
          <w:kern w:val="0"/>
        </w:rPr>
        <w:t>个新时代“终身学习品牌项目”参加全国推介。</w:t>
      </w:r>
    </w:p>
    <w:p w:rsidR="00C16861" w:rsidRDefault="00C16861" w:rsidP="00C16861">
      <w:pPr>
        <w:adjustRightInd w:val="0"/>
        <w:snapToGrid w:val="0"/>
        <w:spacing w:line="339" w:lineRule="auto"/>
        <w:ind w:firstLineChars="200" w:firstLine="640"/>
        <w:rPr>
          <w:snapToGrid w:val="0"/>
          <w:kern w:val="0"/>
        </w:rPr>
      </w:pPr>
    </w:p>
    <w:p w:rsidR="00C16861" w:rsidRDefault="00C16861" w:rsidP="00C16861">
      <w:pPr>
        <w:adjustRightInd w:val="0"/>
        <w:snapToGrid w:val="0"/>
        <w:spacing w:line="339" w:lineRule="auto"/>
        <w:ind w:firstLineChars="200" w:firstLine="640"/>
        <w:rPr>
          <w:snapToGrid w:val="0"/>
          <w:kern w:val="0"/>
        </w:rPr>
      </w:pPr>
    </w:p>
    <w:p w:rsidR="00C16861" w:rsidRDefault="00C16861" w:rsidP="00C16861">
      <w:pPr>
        <w:adjustRightInd w:val="0"/>
        <w:snapToGrid w:val="0"/>
        <w:spacing w:line="339" w:lineRule="auto"/>
        <w:ind w:firstLineChars="200" w:firstLine="640"/>
        <w:rPr>
          <w:rFonts w:hint="eastAsia"/>
          <w:snapToGrid w:val="0"/>
          <w:kern w:val="0"/>
        </w:rPr>
      </w:pPr>
    </w:p>
    <w:p w:rsidR="006B204B" w:rsidRDefault="00C16861" w:rsidP="00C16861">
      <w:r>
        <w:rPr>
          <w:rFonts w:hint="eastAsia"/>
          <w:snapToGrid w:val="0"/>
          <w:kern w:val="0"/>
        </w:rPr>
        <w:br w:type="page"/>
      </w:r>
    </w:p>
    <w:sectPr w:rsidR="006B204B" w:rsidSect="006B20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WeekdaysRomanSlant"/>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72055"/>
    <w:multiLevelType w:val="singleLevel"/>
    <w:tmpl w:val="1E472055"/>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6861"/>
    <w:rsid w:val="006B204B"/>
    <w:rsid w:val="00C168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861"/>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274</Words>
  <Characters>1562</Characters>
  <Application>Microsoft Office Word</Application>
  <DocSecurity>0</DocSecurity>
  <Lines>13</Lines>
  <Paragraphs>3</Paragraphs>
  <ScaleCrop>false</ScaleCrop>
  <Company>China</Company>
  <LinksUpToDate>false</LinksUpToDate>
  <CharactersWithSpaces>1833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2023-06-28T07:47:00Z</dcterms:created>
  <dcterms:modified xsi:type="dcterms:W3CDTF">2023-06-28T07:47:00Z</dcterms:modified>
</cp:coreProperties>
</file>